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8EDB" w14:textId="08949574" w:rsidR="0044609A" w:rsidRPr="00547A50" w:rsidRDefault="0044609A" w:rsidP="00BB555A">
      <w:pPr>
        <w:tabs>
          <w:tab w:val="left" w:pos="6237"/>
        </w:tabs>
        <w:rPr>
          <w:lang w:val="en-GB"/>
        </w:rPr>
      </w:pPr>
    </w:p>
    <w:p w14:paraId="3C774153" w14:textId="77777777" w:rsidR="0044609A" w:rsidRPr="00910A93" w:rsidRDefault="0044609A" w:rsidP="00227116">
      <w:pPr>
        <w:jc w:val="center"/>
      </w:pPr>
      <w:r w:rsidRPr="00910A93">
        <w:rPr>
          <w:noProof/>
          <w:lang w:eastAsia="en-AU" w:bidi="km-KH"/>
        </w:rPr>
        <w:drawing>
          <wp:inline distT="0" distB="0" distL="0" distR="0" wp14:anchorId="184098E1" wp14:editId="0135A252">
            <wp:extent cx="2238321" cy="1971675"/>
            <wp:effectExtent l="0" t="0" r="0" b="0"/>
            <wp:docPr id="1" name="Picture 1" descr="C:\Users\Niel Mitchell\Documents\Work - Victoria Plains Shire\Admin matters\General matters\161129 Shire of Victoria Plains -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l Mitchell\Documents\Work - Victoria Plains Shire\Admin matters\General matters\161129 Shire of Victoria Plains - Logo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21" cy="1971675"/>
                    </a:xfrm>
                    <a:prstGeom prst="rect">
                      <a:avLst/>
                    </a:prstGeom>
                    <a:noFill/>
                    <a:ln>
                      <a:noFill/>
                    </a:ln>
                  </pic:spPr>
                </pic:pic>
              </a:graphicData>
            </a:graphic>
          </wp:inline>
        </w:drawing>
      </w:r>
    </w:p>
    <w:p w14:paraId="4611D7DB" w14:textId="77777777" w:rsidR="0044609A" w:rsidRPr="00910A93" w:rsidRDefault="0044609A" w:rsidP="000C0CBC"/>
    <w:p w14:paraId="3592CA12" w14:textId="77777777" w:rsidR="0044609A" w:rsidRPr="00910A93" w:rsidRDefault="0044609A" w:rsidP="000C0CBC"/>
    <w:p w14:paraId="5B5EE263" w14:textId="77777777" w:rsidR="002A5FEE" w:rsidRDefault="002A5FEE" w:rsidP="000C0CBC"/>
    <w:p w14:paraId="621FE59A" w14:textId="77777777" w:rsidR="002A5FEE" w:rsidRPr="00910A93" w:rsidRDefault="002A5FEE" w:rsidP="000C0CBC"/>
    <w:p w14:paraId="7CB82586" w14:textId="22164F91" w:rsidR="002A5FEE" w:rsidRDefault="00E85813" w:rsidP="00C83DC0">
      <w:pPr>
        <w:jc w:val="center"/>
      </w:pPr>
      <w:r>
        <w:rPr>
          <w:sz w:val="52"/>
          <w:szCs w:val="24"/>
        </w:rPr>
        <w:t>AGENDA</w:t>
      </w:r>
    </w:p>
    <w:p w14:paraId="3F848B0D" w14:textId="2876C614" w:rsidR="0044609A" w:rsidRPr="00400FAB" w:rsidRDefault="00A35F6D" w:rsidP="000C0CBC">
      <w:pPr>
        <w:jc w:val="center"/>
        <w:rPr>
          <w:sz w:val="40"/>
        </w:rPr>
      </w:pPr>
      <w:r>
        <w:rPr>
          <w:sz w:val="40"/>
        </w:rPr>
        <w:t>Special</w:t>
      </w:r>
      <w:r w:rsidR="0044609A" w:rsidRPr="00400FAB">
        <w:rPr>
          <w:sz w:val="40"/>
        </w:rPr>
        <w:t xml:space="preserve"> Council Meeting</w:t>
      </w:r>
    </w:p>
    <w:p w14:paraId="5AD757D9" w14:textId="77777777" w:rsidR="0090459C" w:rsidRDefault="0090459C" w:rsidP="000C0CBC"/>
    <w:p w14:paraId="12520FC7" w14:textId="06CECFFC" w:rsidR="0044609A" w:rsidRPr="00400FAB" w:rsidRDefault="00E85813" w:rsidP="000C0CBC">
      <w:pPr>
        <w:jc w:val="center"/>
        <w:rPr>
          <w:sz w:val="40"/>
        </w:rPr>
      </w:pPr>
      <w:r>
        <w:rPr>
          <w:sz w:val="40"/>
        </w:rPr>
        <w:t>1</w:t>
      </w:r>
      <w:r w:rsidR="00B716F5">
        <w:rPr>
          <w:sz w:val="40"/>
        </w:rPr>
        <w:t xml:space="preserve">9 June </w:t>
      </w:r>
      <w:r>
        <w:rPr>
          <w:sz w:val="40"/>
        </w:rPr>
        <w:t>2023</w:t>
      </w:r>
      <w:r w:rsidR="00987218">
        <w:rPr>
          <w:sz w:val="40"/>
        </w:rPr>
        <w:t xml:space="preserve"> </w:t>
      </w:r>
    </w:p>
    <w:p w14:paraId="71340701" w14:textId="77777777" w:rsidR="00C3407E" w:rsidRDefault="00C3407E" w:rsidP="000C0CBC"/>
    <w:p w14:paraId="73FD96AA" w14:textId="77777777" w:rsidR="002A5FEE" w:rsidRPr="005B4822" w:rsidRDefault="002A5FEE" w:rsidP="000C0CBC"/>
    <w:p w14:paraId="73EB2BB9" w14:textId="77777777" w:rsidR="00061FA5" w:rsidRDefault="00061FA5" w:rsidP="00061FA5">
      <w:pPr>
        <w:tabs>
          <w:tab w:val="left" w:pos="2835"/>
        </w:tabs>
        <w:ind w:left="142"/>
        <w:jc w:val="center"/>
        <w:rPr>
          <w:sz w:val="40"/>
          <w:szCs w:val="40"/>
        </w:rPr>
      </w:pPr>
      <w:r>
        <w:rPr>
          <w:sz w:val="40"/>
          <w:szCs w:val="40"/>
        </w:rPr>
        <w:t xml:space="preserve">Shire of Victoria Plains </w:t>
      </w:r>
    </w:p>
    <w:p w14:paraId="3F03BE3D" w14:textId="77777777" w:rsidR="000918CA" w:rsidRDefault="00061FA5" w:rsidP="00061FA5">
      <w:pPr>
        <w:tabs>
          <w:tab w:val="left" w:pos="2835"/>
        </w:tabs>
        <w:ind w:left="142"/>
        <w:jc w:val="center"/>
        <w:rPr>
          <w:sz w:val="40"/>
          <w:szCs w:val="40"/>
        </w:rPr>
      </w:pPr>
      <w:r>
        <w:rPr>
          <w:sz w:val="40"/>
          <w:szCs w:val="40"/>
        </w:rPr>
        <w:t>Council Chambers, Calingiri</w:t>
      </w:r>
      <w:r w:rsidR="000918CA">
        <w:rPr>
          <w:sz w:val="40"/>
          <w:szCs w:val="40"/>
        </w:rPr>
        <w:t xml:space="preserve"> </w:t>
      </w:r>
    </w:p>
    <w:p w14:paraId="34A98909" w14:textId="77777777" w:rsidR="000918CA" w:rsidRDefault="000918CA" w:rsidP="00061FA5">
      <w:pPr>
        <w:tabs>
          <w:tab w:val="left" w:pos="2835"/>
        </w:tabs>
        <w:ind w:left="142"/>
        <w:jc w:val="center"/>
        <w:rPr>
          <w:sz w:val="40"/>
          <w:szCs w:val="40"/>
        </w:rPr>
      </w:pPr>
      <w:r>
        <w:rPr>
          <w:sz w:val="40"/>
          <w:szCs w:val="40"/>
        </w:rPr>
        <w:t xml:space="preserve">AND </w:t>
      </w:r>
    </w:p>
    <w:p w14:paraId="1FF9527E" w14:textId="489ADD70" w:rsidR="00061FA5" w:rsidRDefault="000918CA" w:rsidP="00061FA5">
      <w:pPr>
        <w:tabs>
          <w:tab w:val="left" w:pos="2835"/>
        </w:tabs>
        <w:ind w:left="142"/>
        <w:jc w:val="center"/>
        <w:rPr>
          <w:sz w:val="40"/>
          <w:szCs w:val="40"/>
        </w:rPr>
      </w:pPr>
      <w:r>
        <w:rPr>
          <w:sz w:val="40"/>
          <w:szCs w:val="40"/>
        </w:rPr>
        <w:t xml:space="preserve">via E-Meeting </w:t>
      </w:r>
      <w:r w:rsidRPr="000918CA">
        <w:rPr>
          <w:sz w:val="40"/>
          <w:szCs w:val="40"/>
        </w:rPr>
        <w:t>Protocol</w:t>
      </w:r>
    </w:p>
    <w:p w14:paraId="3ADE7009" w14:textId="77777777" w:rsidR="00061FA5" w:rsidRDefault="00061FA5" w:rsidP="00061FA5">
      <w:pPr>
        <w:tabs>
          <w:tab w:val="left" w:pos="2835"/>
        </w:tabs>
        <w:ind w:left="142"/>
        <w:jc w:val="center"/>
        <w:rPr>
          <w:sz w:val="40"/>
          <w:szCs w:val="40"/>
        </w:rPr>
      </w:pPr>
    </w:p>
    <w:p w14:paraId="535C6282" w14:textId="77777777" w:rsidR="00910A93" w:rsidRDefault="00910A93" w:rsidP="000C0CBC">
      <w:pPr>
        <w:tabs>
          <w:tab w:val="left" w:pos="2835"/>
        </w:tabs>
        <w:ind w:left="142"/>
        <w:jc w:val="center"/>
        <w:rPr>
          <w:sz w:val="40"/>
          <w:szCs w:val="40"/>
        </w:rPr>
      </w:pPr>
    </w:p>
    <w:p w14:paraId="1A3C0180" w14:textId="77777777" w:rsidR="00D530AE" w:rsidRPr="00D530AE" w:rsidRDefault="00D530AE" w:rsidP="000C0CBC">
      <w:pPr>
        <w:ind w:left="142"/>
      </w:pPr>
    </w:p>
    <w:p w14:paraId="0B125109" w14:textId="53D850DE" w:rsidR="005B4822" w:rsidRPr="00D530AE" w:rsidRDefault="00D530AE" w:rsidP="000C0CBC">
      <w:pPr>
        <w:tabs>
          <w:tab w:val="left" w:pos="2835"/>
        </w:tabs>
        <w:ind w:left="142"/>
        <w:jc w:val="center"/>
        <w:rPr>
          <w:sz w:val="40"/>
          <w:szCs w:val="40"/>
        </w:rPr>
      </w:pPr>
      <w:r w:rsidRPr="00D530AE">
        <w:rPr>
          <w:sz w:val="40"/>
          <w:szCs w:val="40"/>
        </w:rPr>
        <w:t>Commenc</w:t>
      </w:r>
      <w:r w:rsidR="00910016">
        <w:rPr>
          <w:sz w:val="40"/>
          <w:szCs w:val="40"/>
        </w:rPr>
        <w:t>ing</w:t>
      </w:r>
      <w:r w:rsidR="00F3454C" w:rsidRPr="00D530AE">
        <w:rPr>
          <w:sz w:val="40"/>
          <w:szCs w:val="40"/>
        </w:rPr>
        <w:t xml:space="preserve"> – </w:t>
      </w:r>
      <w:r w:rsidR="007F55C8">
        <w:rPr>
          <w:sz w:val="40"/>
          <w:szCs w:val="40"/>
        </w:rPr>
        <w:t>#</w:t>
      </w:r>
      <w:r w:rsidR="00E85813">
        <w:rPr>
          <w:sz w:val="40"/>
          <w:szCs w:val="40"/>
        </w:rPr>
        <w:t>.00PM</w:t>
      </w:r>
    </w:p>
    <w:p w14:paraId="58BB8F53" w14:textId="77777777" w:rsidR="005B4822" w:rsidRDefault="005B4822" w:rsidP="000C0CBC"/>
    <w:p w14:paraId="0B3B0EBB" w14:textId="77777777" w:rsidR="00F3454C" w:rsidRDefault="00F3454C" w:rsidP="000C0CBC"/>
    <w:p w14:paraId="73B0D6E6" w14:textId="77777777" w:rsidR="00F3454C" w:rsidRDefault="00F3454C" w:rsidP="000C0CBC"/>
    <w:p w14:paraId="2421D71A" w14:textId="5A54646E" w:rsidR="0044609A" w:rsidRPr="0044609A" w:rsidRDefault="0044609A" w:rsidP="000C0CBC">
      <w:r>
        <w:br w:type="page"/>
      </w:r>
    </w:p>
    <w:p w14:paraId="2F8657AF" w14:textId="729DC05A" w:rsidR="0044609A" w:rsidRPr="009350AB" w:rsidRDefault="0044609A" w:rsidP="000C0CBC">
      <w:pPr>
        <w:rPr>
          <w:sz w:val="28"/>
          <w:lang w:eastAsia="en-AU"/>
        </w:rPr>
      </w:pPr>
      <w:r w:rsidRPr="009350AB">
        <w:rPr>
          <w:b/>
          <w:bCs/>
          <w:sz w:val="28"/>
          <w:lang w:eastAsia="en-AU"/>
        </w:rPr>
        <w:lastRenderedPageBreak/>
        <w:t>DISCLAIMER</w:t>
      </w:r>
      <w:r w:rsidRPr="00400FAB">
        <w:rPr>
          <w:sz w:val="28"/>
          <w:lang w:eastAsia="en-AU"/>
        </w:rPr>
        <w:t>:</w:t>
      </w:r>
    </w:p>
    <w:p w14:paraId="4FDEAA24" w14:textId="77777777" w:rsidR="008E0DE9" w:rsidRPr="0044609A" w:rsidRDefault="008E0DE9" w:rsidP="000C0CBC"/>
    <w:p w14:paraId="2C32118E" w14:textId="77777777" w:rsidR="008E0DE9" w:rsidRPr="00EF4685" w:rsidRDefault="008E0DE9" w:rsidP="000C0CBC">
      <w:pPr>
        <w:pStyle w:val="Default"/>
        <w:spacing w:line="276" w:lineRule="auto"/>
        <w:rPr>
          <w:sz w:val="20"/>
          <w:szCs w:val="20"/>
        </w:rPr>
      </w:pPr>
      <w:r w:rsidRPr="00EF4685">
        <w:rPr>
          <w:sz w:val="20"/>
          <w:szCs w:val="20"/>
        </w:rPr>
        <w:t xml:space="preserve">The recommendations contained in this </w:t>
      </w:r>
      <w:r w:rsidR="00DB19F8" w:rsidRPr="00EF4685">
        <w:rPr>
          <w:sz w:val="20"/>
          <w:szCs w:val="20"/>
        </w:rPr>
        <w:t>document</w:t>
      </w:r>
      <w:r w:rsidRPr="00EF4685">
        <w:rPr>
          <w:sz w:val="20"/>
          <w:szCs w:val="20"/>
        </w:rPr>
        <w:t xml:space="preserve"> are officers’ recommendations only and should not be acted upon until Council has resolved to adopt those recommendations. </w:t>
      </w:r>
    </w:p>
    <w:p w14:paraId="17D82C56" w14:textId="77777777" w:rsidR="008E0DE9" w:rsidRPr="00EF4685" w:rsidRDefault="008E0DE9" w:rsidP="000C0CBC">
      <w:pPr>
        <w:pStyle w:val="Default"/>
        <w:spacing w:line="276" w:lineRule="auto"/>
        <w:rPr>
          <w:sz w:val="20"/>
          <w:szCs w:val="20"/>
        </w:rPr>
      </w:pPr>
    </w:p>
    <w:p w14:paraId="5B29981D" w14:textId="77777777" w:rsidR="008E0DE9" w:rsidRPr="00EF4685" w:rsidRDefault="008E0DE9" w:rsidP="000C0CBC">
      <w:pPr>
        <w:pStyle w:val="Default"/>
        <w:spacing w:line="276" w:lineRule="auto"/>
        <w:rPr>
          <w:sz w:val="20"/>
          <w:szCs w:val="20"/>
        </w:rPr>
      </w:pPr>
      <w:r w:rsidRPr="00EF4685">
        <w:rPr>
          <w:sz w:val="20"/>
          <w:szCs w:val="20"/>
        </w:rPr>
        <w:t>The resolutions of Council should be confirmed by perusing the minutes of the Council meeting at which these recommendations were considered.  Resolutions are not considered final until the minutes of the meeting are confirmed</w:t>
      </w:r>
      <w:r w:rsidR="00400FAB" w:rsidRPr="00EF4685">
        <w:rPr>
          <w:sz w:val="20"/>
          <w:szCs w:val="20"/>
        </w:rPr>
        <w:t xml:space="preserve"> or advised in writing by the CEO or authorised person</w:t>
      </w:r>
      <w:r w:rsidRPr="00EF4685">
        <w:rPr>
          <w:sz w:val="20"/>
          <w:szCs w:val="20"/>
        </w:rPr>
        <w:t xml:space="preserve">. </w:t>
      </w:r>
    </w:p>
    <w:p w14:paraId="65BD6534" w14:textId="77777777" w:rsidR="008E0DE9" w:rsidRPr="00EF4685" w:rsidRDefault="008E0DE9" w:rsidP="000C0CBC">
      <w:pPr>
        <w:pStyle w:val="Default"/>
        <w:spacing w:line="276" w:lineRule="auto"/>
        <w:rPr>
          <w:sz w:val="20"/>
          <w:szCs w:val="20"/>
        </w:rPr>
      </w:pPr>
    </w:p>
    <w:p w14:paraId="2DE05F79" w14:textId="77777777" w:rsidR="008E0DE9" w:rsidRPr="00EF4685" w:rsidRDefault="008E0DE9" w:rsidP="000C0CBC">
      <w:pPr>
        <w:pStyle w:val="Default"/>
        <w:spacing w:line="276" w:lineRule="auto"/>
        <w:rPr>
          <w:sz w:val="20"/>
          <w:szCs w:val="20"/>
        </w:rPr>
      </w:pPr>
      <w:r w:rsidRPr="00EF4685">
        <w:rPr>
          <w:sz w:val="20"/>
          <w:szCs w:val="20"/>
        </w:rPr>
        <w:t xml:space="preserve">Members of the public should also note that they act at their own risk if they enact any resolution prior to receiving official written notification of Council's decision. </w:t>
      </w:r>
    </w:p>
    <w:p w14:paraId="13BB67CC" w14:textId="77777777" w:rsidR="00E01623" w:rsidRPr="00EF4685" w:rsidRDefault="00E01623" w:rsidP="000C0CBC">
      <w:pPr>
        <w:rPr>
          <w:sz w:val="20"/>
          <w:szCs w:val="20"/>
        </w:rPr>
      </w:pPr>
    </w:p>
    <w:p w14:paraId="1789B17D" w14:textId="77777777" w:rsidR="00E01623" w:rsidRPr="00EF4685" w:rsidRDefault="00E01623" w:rsidP="00E01623">
      <w:pPr>
        <w:rPr>
          <w:rFonts w:ascii="Calibri" w:eastAsia="Times New Roman" w:hAnsi="Calibri"/>
          <w:sz w:val="20"/>
          <w:szCs w:val="20"/>
        </w:rPr>
      </w:pPr>
      <w:r w:rsidRPr="00EF4685">
        <w:rPr>
          <w:rFonts w:eastAsia="Times New Roman"/>
          <w:iCs/>
          <w:sz w:val="20"/>
          <w:szCs w:val="20"/>
        </w:rPr>
        <w:t>Recording of Meeting</w:t>
      </w:r>
    </w:p>
    <w:p w14:paraId="186ABA9D" w14:textId="77777777" w:rsidR="00E01623" w:rsidRPr="00EF4685" w:rsidRDefault="00E01623" w:rsidP="00E01623">
      <w:pPr>
        <w:ind w:right="7"/>
        <w:rPr>
          <w:rFonts w:eastAsia="Times New Roman" w:cs="Arial"/>
          <w:sz w:val="20"/>
          <w:szCs w:val="20"/>
        </w:rPr>
      </w:pPr>
    </w:p>
    <w:p w14:paraId="5185E756" w14:textId="77777777" w:rsidR="00E01623" w:rsidRPr="00EF4685" w:rsidRDefault="00E01623" w:rsidP="00E01623">
      <w:pPr>
        <w:ind w:right="7"/>
        <w:rPr>
          <w:rFonts w:eastAsia="Times New Roman" w:cs="Arial"/>
          <w:sz w:val="20"/>
          <w:szCs w:val="20"/>
        </w:rPr>
      </w:pPr>
      <w:r w:rsidRPr="00EF4685">
        <w:rPr>
          <w:rFonts w:eastAsia="Times New Roman" w:cs="Arial"/>
          <w:iCs/>
          <w:sz w:val="20"/>
          <w:szCs w:val="20"/>
        </w:rPr>
        <w:t>Members of the public are advised that meetings of Council are audio recorded to assist with ensuring an accurate record of the meeting is provided for the formal minutes of the meeting. In terms of the Privacy Act 1998 this may involve the recording of personal information provided at the meeting. The provision of any information that is recorded is voluntary, however if any person does not wish to be recorded they should not address or request to address the meeting. By remaining in this meeting, you consent to the recording of the meeting.</w:t>
      </w:r>
    </w:p>
    <w:p w14:paraId="1908A0F7" w14:textId="77777777" w:rsidR="00E01623" w:rsidRPr="00EF4685" w:rsidRDefault="00E01623" w:rsidP="00E01623">
      <w:pPr>
        <w:ind w:right="7"/>
        <w:rPr>
          <w:rFonts w:eastAsia="Times New Roman" w:cs="Arial"/>
          <w:iCs/>
          <w:sz w:val="20"/>
          <w:szCs w:val="20"/>
        </w:rPr>
      </w:pPr>
    </w:p>
    <w:p w14:paraId="02B9F611" w14:textId="75E188ED" w:rsidR="00547A50" w:rsidRDefault="00E01623" w:rsidP="00E01623">
      <w:pPr>
        <w:ind w:right="7"/>
        <w:rPr>
          <w:rFonts w:eastAsia="Times New Roman" w:cs="Arial"/>
          <w:iCs/>
          <w:sz w:val="20"/>
          <w:szCs w:val="20"/>
        </w:rPr>
      </w:pPr>
      <w:r w:rsidRPr="00EF4685">
        <w:rPr>
          <w:rFonts w:eastAsia="Times New Roman" w:cs="Arial"/>
          <w:iCs/>
          <w:sz w:val="20"/>
          <w:szCs w:val="20"/>
        </w:rPr>
        <w:t>You are not permitted to record this meeting with any recording device, unless you have the express authorisation of the Council of the Shire of Victoria Plains.</w:t>
      </w:r>
    </w:p>
    <w:p w14:paraId="4641BAC0" w14:textId="77777777" w:rsidR="00E01623" w:rsidRPr="00EF4685" w:rsidRDefault="00E01623" w:rsidP="00E01623">
      <w:pPr>
        <w:ind w:right="7"/>
        <w:rPr>
          <w:rFonts w:eastAsia="Times New Roman" w:cs="Arial"/>
          <w:sz w:val="20"/>
          <w:szCs w:val="20"/>
        </w:rPr>
      </w:pPr>
    </w:p>
    <w:p w14:paraId="62A628E5" w14:textId="32E3C4BA" w:rsidR="00E01623" w:rsidRPr="00042922" w:rsidRDefault="00547A50" w:rsidP="000C0CBC">
      <w:pPr>
        <w:rPr>
          <w:b/>
          <w:bCs/>
        </w:rPr>
      </w:pPr>
      <w:r w:rsidRPr="00042922">
        <w:rPr>
          <w:b/>
          <w:bCs/>
        </w:rPr>
        <w:t>E – Disclaimer</w:t>
      </w:r>
    </w:p>
    <w:p w14:paraId="66FEDC40" w14:textId="77777777" w:rsidR="009350AB" w:rsidRPr="00EF4685" w:rsidRDefault="009350AB" w:rsidP="000C0CBC"/>
    <w:p w14:paraId="7C292877" w14:textId="5B6770B7" w:rsidR="009350AB" w:rsidRDefault="009350AB" w:rsidP="009350AB">
      <w:pPr>
        <w:ind w:right="7"/>
        <w:rPr>
          <w:rFonts w:eastAsia="Times New Roman" w:cs="Arial"/>
          <w:iCs/>
          <w:sz w:val="20"/>
          <w:szCs w:val="20"/>
        </w:rPr>
      </w:pPr>
      <w:r>
        <w:rPr>
          <w:rFonts w:eastAsia="Times New Roman" w:cs="Arial"/>
          <w:iCs/>
          <w:sz w:val="20"/>
          <w:szCs w:val="20"/>
        </w:rPr>
        <w:t>I</w:t>
      </w:r>
      <w:r w:rsidRPr="009350AB">
        <w:rPr>
          <w:rFonts w:eastAsia="Times New Roman" w:cs="Arial"/>
          <w:iCs/>
          <w:sz w:val="20"/>
          <w:szCs w:val="20"/>
        </w:rPr>
        <w:t>t is the Presiding Member’s responsibility to preserve order in the meeting and this can be more difficult in an eMeeting. Therefore, each Council Member must consistently and respectfully follow the Local Government’s Meeting Procedures Local Law, any additional eMeeting guidance provided by the Local Government and support the Presiding Member in their conduct of the eMeeting.</w:t>
      </w:r>
    </w:p>
    <w:p w14:paraId="2A5C0C5A" w14:textId="77777777" w:rsidR="009350AB" w:rsidRPr="009350AB" w:rsidRDefault="009350AB" w:rsidP="009350AB">
      <w:pPr>
        <w:ind w:right="7"/>
        <w:rPr>
          <w:rFonts w:eastAsia="Times New Roman" w:cs="Arial"/>
          <w:iCs/>
          <w:sz w:val="20"/>
          <w:szCs w:val="20"/>
        </w:rPr>
      </w:pPr>
    </w:p>
    <w:p w14:paraId="52025723" w14:textId="28529371" w:rsidR="009350AB" w:rsidRDefault="009350AB" w:rsidP="009350AB">
      <w:pPr>
        <w:ind w:right="7"/>
        <w:rPr>
          <w:rFonts w:eastAsia="Times New Roman" w:cs="Arial"/>
          <w:iCs/>
          <w:sz w:val="20"/>
          <w:szCs w:val="20"/>
        </w:rPr>
      </w:pPr>
      <w:r w:rsidRPr="009350AB">
        <w:rPr>
          <w:rFonts w:eastAsia="Times New Roman" w:cs="Arial"/>
          <w:iCs/>
          <w:sz w:val="20"/>
          <w:szCs w:val="20"/>
        </w:rPr>
        <w:t>The pace of an eMeeting should be slow and orderly. The following practices will help avoid confusion and support effective eMeetings:</w:t>
      </w:r>
    </w:p>
    <w:p w14:paraId="02EF191E" w14:textId="77777777" w:rsidR="009350AB" w:rsidRPr="009350AB" w:rsidRDefault="009350AB" w:rsidP="009350AB">
      <w:pPr>
        <w:ind w:right="7"/>
        <w:rPr>
          <w:rFonts w:eastAsia="Times New Roman" w:cs="Arial"/>
          <w:iCs/>
          <w:sz w:val="20"/>
          <w:szCs w:val="20"/>
        </w:rPr>
      </w:pPr>
    </w:p>
    <w:p w14:paraId="3ED5C7EF" w14:textId="29A336D1" w:rsidR="009350AB" w:rsidRDefault="009350AB" w:rsidP="009350AB">
      <w:pPr>
        <w:ind w:right="7"/>
        <w:rPr>
          <w:rFonts w:eastAsia="Times New Roman" w:cs="Arial"/>
          <w:iCs/>
          <w:sz w:val="20"/>
          <w:szCs w:val="20"/>
        </w:rPr>
      </w:pPr>
      <w:r w:rsidRPr="009350AB">
        <w:rPr>
          <w:rFonts w:eastAsia="Times New Roman" w:cs="Arial"/>
          <w:iCs/>
          <w:sz w:val="20"/>
          <w:szCs w:val="20"/>
        </w:rPr>
        <w:t>Speak clearly and slowly, as connections may be distorted or delayed;</w:t>
      </w:r>
    </w:p>
    <w:p w14:paraId="757ABC21" w14:textId="77777777" w:rsidR="009350AB" w:rsidRPr="009350AB" w:rsidRDefault="009350AB" w:rsidP="009350AB">
      <w:pPr>
        <w:ind w:right="7"/>
        <w:rPr>
          <w:rFonts w:eastAsia="Times New Roman" w:cs="Arial"/>
          <w:iCs/>
          <w:sz w:val="20"/>
          <w:szCs w:val="20"/>
        </w:rPr>
      </w:pPr>
    </w:p>
    <w:p w14:paraId="2A63FD15" w14:textId="0090246B" w:rsidR="009350AB" w:rsidRDefault="009350AB" w:rsidP="009350AB">
      <w:pPr>
        <w:ind w:right="7"/>
        <w:rPr>
          <w:rFonts w:eastAsia="Times New Roman" w:cs="Arial"/>
          <w:iCs/>
          <w:sz w:val="20"/>
          <w:szCs w:val="20"/>
        </w:rPr>
      </w:pPr>
      <w:r w:rsidRPr="009350AB">
        <w:rPr>
          <w:rFonts w:eastAsia="Times New Roman" w:cs="Arial"/>
          <w:iCs/>
          <w:sz w:val="20"/>
          <w:szCs w:val="20"/>
        </w:rPr>
        <w:t>Always state your name to indicate to the Presiding Member that you wish to speak. Restate your name if the Presiding Member has not heard you at first;</w:t>
      </w:r>
    </w:p>
    <w:p w14:paraId="34D1DC09" w14:textId="77777777" w:rsidR="009350AB" w:rsidRPr="009350AB" w:rsidRDefault="009350AB" w:rsidP="009350AB">
      <w:pPr>
        <w:ind w:right="7"/>
        <w:rPr>
          <w:rFonts w:eastAsia="Times New Roman" w:cs="Arial"/>
          <w:iCs/>
          <w:sz w:val="20"/>
          <w:szCs w:val="20"/>
        </w:rPr>
      </w:pPr>
    </w:p>
    <w:p w14:paraId="58F0DFA0" w14:textId="71F323D4" w:rsidR="009350AB" w:rsidRDefault="009350AB" w:rsidP="009350AB">
      <w:pPr>
        <w:ind w:right="7"/>
        <w:rPr>
          <w:rFonts w:eastAsia="Times New Roman" w:cs="Arial"/>
          <w:iCs/>
          <w:sz w:val="20"/>
          <w:szCs w:val="20"/>
        </w:rPr>
      </w:pPr>
      <w:r w:rsidRPr="009350AB">
        <w:rPr>
          <w:rFonts w:eastAsia="Times New Roman" w:cs="Arial"/>
          <w:iCs/>
          <w:sz w:val="20"/>
          <w:szCs w:val="20"/>
        </w:rPr>
        <w:t>In debate, only speak after the Presiding Member has acknowledged you. Then state your name, so that others know who is speaking;</w:t>
      </w:r>
    </w:p>
    <w:p w14:paraId="17B26A33" w14:textId="77777777" w:rsidR="009350AB" w:rsidRPr="009350AB" w:rsidRDefault="009350AB" w:rsidP="009350AB">
      <w:pPr>
        <w:ind w:right="7"/>
        <w:rPr>
          <w:rFonts w:eastAsia="Times New Roman" w:cs="Arial"/>
          <w:iCs/>
          <w:sz w:val="20"/>
          <w:szCs w:val="20"/>
        </w:rPr>
      </w:pPr>
    </w:p>
    <w:p w14:paraId="2BBFE487" w14:textId="635341F1" w:rsidR="009350AB" w:rsidRDefault="009350AB" w:rsidP="009350AB">
      <w:pPr>
        <w:ind w:right="7"/>
        <w:rPr>
          <w:rFonts w:eastAsia="Times New Roman" w:cs="Arial"/>
          <w:iCs/>
          <w:sz w:val="20"/>
          <w:szCs w:val="20"/>
        </w:rPr>
      </w:pPr>
      <w:r w:rsidRPr="009350AB">
        <w:rPr>
          <w:rFonts w:eastAsia="Times New Roman" w:cs="Arial"/>
          <w:iCs/>
          <w:sz w:val="20"/>
          <w:szCs w:val="20"/>
        </w:rPr>
        <w:t>Follow the Presiding Member’s directions and rulings;</w:t>
      </w:r>
    </w:p>
    <w:p w14:paraId="0C15AEC5" w14:textId="77777777" w:rsidR="009350AB" w:rsidRPr="009350AB" w:rsidRDefault="009350AB" w:rsidP="009350AB">
      <w:pPr>
        <w:ind w:right="7"/>
        <w:rPr>
          <w:rFonts w:eastAsia="Times New Roman" w:cs="Arial"/>
          <w:iCs/>
          <w:sz w:val="20"/>
          <w:szCs w:val="20"/>
        </w:rPr>
      </w:pPr>
    </w:p>
    <w:p w14:paraId="7BAEDBFE" w14:textId="36DE647A" w:rsidR="009350AB" w:rsidRDefault="009350AB" w:rsidP="009350AB">
      <w:pPr>
        <w:ind w:right="7"/>
        <w:rPr>
          <w:rFonts w:eastAsia="Times New Roman" w:cs="Arial"/>
          <w:iCs/>
          <w:sz w:val="20"/>
          <w:szCs w:val="20"/>
        </w:rPr>
      </w:pPr>
      <w:r w:rsidRPr="009350AB">
        <w:rPr>
          <w:rFonts w:eastAsia="Times New Roman" w:cs="Arial"/>
          <w:iCs/>
          <w:sz w:val="20"/>
          <w:szCs w:val="20"/>
        </w:rPr>
        <w:t>If you are unclear about what is happening in an eMeeting, immediately state your name to draw the Presiding Member’s attention and enable you to then seek clarification from the Presiding Member;</w:t>
      </w:r>
    </w:p>
    <w:p w14:paraId="0CC17CE8" w14:textId="77777777" w:rsidR="009350AB" w:rsidRPr="009350AB" w:rsidRDefault="009350AB" w:rsidP="009350AB">
      <w:pPr>
        <w:ind w:right="7"/>
        <w:rPr>
          <w:rFonts w:eastAsia="Times New Roman" w:cs="Arial"/>
          <w:iCs/>
          <w:sz w:val="20"/>
          <w:szCs w:val="20"/>
        </w:rPr>
      </w:pPr>
    </w:p>
    <w:p w14:paraId="77AEFC1D" w14:textId="33E10E05" w:rsidR="00400FAB" w:rsidRDefault="009350AB" w:rsidP="009350AB">
      <w:pPr>
        <w:ind w:right="7"/>
      </w:pPr>
      <w:r w:rsidRPr="009350AB">
        <w:rPr>
          <w:rFonts w:eastAsia="Times New Roman" w:cs="Arial"/>
          <w:iCs/>
          <w:sz w:val="20"/>
          <w:szCs w:val="20"/>
        </w:rPr>
        <w:t>Avoid looking for opportunities to call Points of Order; instead, politely and respectfully gain the Presiding Member’s attention and explain any deviation from your Meeting Procedures, the Local Government Act or any other relevant matter.</w:t>
      </w:r>
      <w:r>
        <w:t xml:space="preserve"> </w:t>
      </w:r>
    </w:p>
    <w:p w14:paraId="0F0AD408" w14:textId="77777777" w:rsidR="002D24C1" w:rsidRDefault="002D24C1">
      <w:pPr>
        <w:spacing w:after="200"/>
      </w:pPr>
      <w:r>
        <w:br w:type="page"/>
      </w:r>
    </w:p>
    <w:p w14:paraId="2D74F52C" w14:textId="77777777" w:rsidR="002D24C1" w:rsidRDefault="002D24C1" w:rsidP="000C0CBC"/>
    <w:p w14:paraId="7AEE70A6" w14:textId="77777777" w:rsidR="002D24C1" w:rsidRDefault="002D24C1" w:rsidP="002D24C1"/>
    <w:tbl>
      <w:tblPr>
        <w:tblStyle w:val="TableGrid"/>
        <w:tblW w:w="9072" w:type="dxa"/>
        <w:tblInd w:w="108" w:type="dxa"/>
        <w:tblCellMar>
          <w:top w:w="57" w:type="dxa"/>
          <w:bottom w:w="28" w:type="dxa"/>
        </w:tblCellMar>
        <w:tblLook w:val="04A0" w:firstRow="1" w:lastRow="0" w:firstColumn="1" w:lastColumn="0" w:noHBand="0" w:noVBand="1"/>
      </w:tblPr>
      <w:tblGrid>
        <w:gridCol w:w="1560"/>
        <w:gridCol w:w="7512"/>
      </w:tblGrid>
      <w:tr w:rsidR="00EF4685" w:rsidRPr="000F7B3D" w14:paraId="32457CCA" w14:textId="77777777" w:rsidTr="005C6DB0">
        <w:tc>
          <w:tcPr>
            <w:tcW w:w="9072" w:type="dxa"/>
            <w:gridSpan w:val="2"/>
            <w:tcBorders>
              <w:bottom w:val="single" w:sz="4" w:space="0" w:color="auto"/>
            </w:tcBorders>
            <w:shd w:val="clear" w:color="auto" w:fill="D9D9D9" w:themeFill="background1" w:themeFillShade="D9"/>
          </w:tcPr>
          <w:p w14:paraId="28647E14" w14:textId="77777777" w:rsidR="00EF4685" w:rsidRPr="00DA1B03" w:rsidRDefault="00EF4685" w:rsidP="005C6DB0">
            <w:pPr>
              <w:pStyle w:val="SoNTableTextLeft"/>
              <w:spacing w:before="0" w:after="0" w:line="276" w:lineRule="auto"/>
              <w:jc w:val="center"/>
              <w:rPr>
                <w:rStyle w:val="Strong"/>
              </w:rPr>
            </w:pPr>
            <w:bookmarkStart w:id="0" w:name="_Hlk93564295"/>
            <w:r>
              <w:rPr>
                <w:rFonts w:cs="Arial"/>
              </w:rPr>
              <w:br w:type="page"/>
            </w:r>
            <w:r>
              <w:rPr>
                <w:rFonts w:cs="Arial"/>
              </w:rPr>
              <w:br w:type="page"/>
            </w:r>
            <w:proofErr w:type="gramStart"/>
            <w:r>
              <w:rPr>
                <w:rStyle w:val="Strong"/>
              </w:rPr>
              <w:t>Commonly-used</w:t>
            </w:r>
            <w:proofErr w:type="gramEnd"/>
            <w:r>
              <w:rPr>
                <w:rStyle w:val="Strong"/>
              </w:rPr>
              <w:t xml:space="preserve"> abbreviations</w:t>
            </w:r>
          </w:p>
        </w:tc>
      </w:tr>
      <w:tr w:rsidR="00EF4685" w:rsidRPr="000F7B3D" w14:paraId="368FF243" w14:textId="77777777" w:rsidTr="005C6DB0">
        <w:trPr>
          <w:trHeight w:val="136"/>
        </w:trPr>
        <w:tc>
          <w:tcPr>
            <w:tcW w:w="1560" w:type="dxa"/>
            <w:tcBorders>
              <w:bottom w:val="nil"/>
              <w:right w:val="nil"/>
            </w:tcBorders>
            <w:vAlign w:val="bottom"/>
          </w:tcPr>
          <w:p w14:paraId="2ED11BB7" w14:textId="77777777" w:rsidR="00EF4685" w:rsidRPr="003E5121" w:rsidRDefault="00EF4685" w:rsidP="005C6DB0">
            <w:pPr>
              <w:pStyle w:val="SoNTableTextLeft"/>
              <w:spacing w:before="0" w:after="0" w:line="276" w:lineRule="auto"/>
            </w:pPr>
            <w:r>
              <w:t>AAS / AASB</w:t>
            </w:r>
          </w:p>
        </w:tc>
        <w:tc>
          <w:tcPr>
            <w:tcW w:w="7512" w:type="dxa"/>
            <w:tcBorders>
              <w:left w:val="nil"/>
              <w:bottom w:val="nil"/>
            </w:tcBorders>
            <w:vAlign w:val="bottom"/>
          </w:tcPr>
          <w:p w14:paraId="2720F627" w14:textId="77777777" w:rsidR="00EF4685" w:rsidRPr="003E5121" w:rsidRDefault="00EF4685" w:rsidP="005C6DB0">
            <w:pPr>
              <w:pStyle w:val="SoNTableTextLeft"/>
              <w:spacing w:before="0" w:after="0" w:line="276" w:lineRule="auto"/>
            </w:pPr>
            <w:r>
              <w:t>Australian Accounting Standard / Australian Accounting Standards Board</w:t>
            </w:r>
          </w:p>
        </w:tc>
      </w:tr>
      <w:tr w:rsidR="00EF4685" w:rsidRPr="000F7B3D" w14:paraId="1FCCBB25" w14:textId="77777777" w:rsidTr="005C6DB0">
        <w:trPr>
          <w:trHeight w:val="108"/>
        </w:trPr>
        <w:tc>
          <w:tcPr>
            <w:tcW w:w="1560" w:type="dxa"/>
            <w:tcBorders>
              <w:top w:val="nil"/>
              <w:bottom w:val="nil"/>
              <w:right w:val="nil"/>
            </w:tcBorders>
            <w:vAlign w:val="bottom"/>
          </w:tcPr>
          <w:p w14:paraId="4B4DC1BE" w14:textId="77777777" w:rsidR="00EF4685" w:rsidRDefault="00EF4685" w:rsidP="005C6DB0">
            <w:pPr>
              <w:pStyle w:val="SoNTableTextLeft"/>
              <w:spacing w:before="0" w:after="0" w:line="276" w:lineRule="auto"/>
            </w:pPr>
            <w:r>
              <w:t>BF Act</w:t>
            </w:r>
          </w:p>
        </w:tc>
        <w:tc>
          <w:tcPr>
            <w:tcW w:w="7512" w:type="dxa"/>
            <w:tcBorders>
              <w:top w:val="nil"/>
              <w:left w:val="nil"/>
              <w:bottom w:val="nil"/>
            </w:tcBorders>
            <w:vAlign w:val="bottom"/>
          </w:tcPr>
          <w:p w14:paraId="010E61DB" w14:textId="77777777" w:rsidR="00EF4685" w:rsidRDefault="00EF4685" w:rsidP="005C6DB0">
            <w:pPr>
              <w:pStyle w:val="SoNTableTextLeft"/>
              <w:spacing w:before="0" w:after="0" w:line="276" w:lineRule="auto"/>
            </w:pPr>
            <w:r>
              <w:t>Bush Fire Act 1954</w:t>
            </w:r>
          </w:p>
        </w:tc>
      </w:tr>
      <w:tr w:rsidR="00EF4685" w:rsidRPr="000F7B3D" w14:paraId="187B7746" w14:textId="77777777" w:rsidTr="005C6DB0">
        <w:trPr>
          <w:trHeight w:val="108"/>
        </w:trPr>
        <w:tc>
          <w:tcPr>
            <w:tcW w:w="1560" w:type="dxa"/>
            <w:tcBorders>
              <w:top w:val="nil"/>
              <w:bottom w:val="nil"/>
              <w:right w:val="nil"/>
            </w:tcBorders>
            <w:vAlign w:val="bottom"/>
          </w:tcPr>
          <w:p w14:paraId="0C3430D8" w14:textId="77777777" w:rsidR="00EF4685" w:rsidRDefault="00EF4685" w:rsidP="005C6DB0">
            <w:pPr>
              <w:pStyle w:val="SoNTableTextLeft"/>
              <w:spacing w:before="0" w:after="0" w:line="276" w:lineRule="auto"/>
            </w:pPr>
            <w:r>
              <w:t>BFB</w:t>
            </w:r>
          </w:p>
        </w:tc>
        <w:tc>
          <w:tcPr>
            <w:tcW w:w="7512" w:type="dxa"/>
            <w:tcBorders>
              <w:top w:val="nil"/>
              <w:left w:val="nil"/>
              <w:bottom w:val="nil"/>
            </w:tcBorders>
            <w:vAlign w:val="bottom"/>
          </w:tcPr>
          <w:p w14:paraId="49428880" w14:textId="77777777" w:rsidR="00EF4685" w:rsidRDefault="00EF4685" w:rsidP="005C6DB0">
            <w:pPr>
              <w:pStyle w:val="SoNTableTextLeft"/>
              <w:spacing w:before="0" w:after="0" w:line="276" w:lineRule="auto"/>
            </w:pPr>
            <w:r>
              <w:t>Bush fire brigade</w:t>
            </w:r>
          </w:p>
        </w:tc>
      </w:tr>
      <w:tr w:rsidR="00EF4685" w:rsidRPr="000F7B3D" w14:paraId="25FF2B1D" w14:textId="77777777" w:rsidTr="005C6DB0">
        <w:trPr>
          <w:trHeight w:val="108"/>
        </w:trPr>
        <w:tc>
          <w:tcPr>
            <w:tcW w:w="1560" w:type="dxa"/>
            <w:tcBorders>
              <w:top w:val="nil"/>
              <w:bottom w:val="nil"/>
              <w:right w:val="nil"/>
            </w:tcBorders>
            <w:vAlign w:val="bottom"/>
          </w:tcPr>
          <w:p w14:paraId="539B6F47" w14:textId="77777777" w:rsidR="00EF4685" w:rsidRDefault="00EF4685" w:rsidP="005C6DB0">
            <w:pPr>
              <w:pStyle w:val="SoNTableTextLeft"/>
              <w:spacing w:before="0" w:after="0" w:line="276" w:lineRule="auto"/>
            </w:pPr>
            <w:r>
              <w:t>CEO</w:t>
            </w:r>
          </w:p>
        </w:tc>
        <w:tc>
          <w:tcPr>
            <w:tcW w:w="7512" w:type="dxa"/>
            <w:tcBorders>
              <w:top w:val="nil"/>
              <w:left w:val="nil"/>
              <w:bottom w:val="nil"/>
            </w:tcBorders>
            <w:vAlign w:val="bottom"/>
          </w:tcPr>
          <w:p w14:paraId="0D08CF23" w14:textId="77777777" w:rsidR="00EF4685" w:rsidRDefault="00EF4685" w:rsidP="005C6DB0">
            <w:pPr>
              <w:pStyle w:val="SoNTableTextLeft"/>
              <w:spacing w:before="0" w:after="0" w:line="276" w:lineRule="auto"/>
            </w:pPr>
            <w:r>
              <w:t>Chief Executive Officer</w:t>
            </w:r>
          </w:p>
        </w:tc>
      </w:tr>
      <w:tr w:rsidR="00EF4685" w:rsidRPr="000F7B3D" w14:paraId="6126FD93" w14:textId="77777777" w:rsidTr="005C6DB0">
        <w:trPr>
          <w:trHeight w:val="108"/>
        </w:trPr>
        <w:tc>
          <w:tcPr>
            <w:tcW w:w="1560" w:type="dxa"/>
            <w:tcBorders>
              <w:top w:val="nil"/>
              <w:bottom w:val="nil"/>
              <w:right w:val="nil"/>
            </w:tcBorders>
            <w:vAlign w:val="bottom"/>
          </w:tcPr>
          <w:p w14:paraId="4925B041" w14:textId="77777777" w:rsidR="00EF4685" w:rsidRDefault="00EF4685" w:rsidP="005C6DB0">
            <w:pPr>
              <w:pStyle w:val="SoNTableTextLeft"/>
              <w:spacing w:before="0" w:after="0" w:line="276" w:lineRule="auto"/>
            </w:pPr>
            <w:r>
              <w:t>CDO</w:t>
            </w:r>
          </w:p>
        </w:tc>
        <w:tc>
          <w:tcPr>
            <w:tcW w:w="7512" w:type="dxa"/>
            <w:tcBorders>
              <w:top w:val="nil"/>
              <w:left w:val="nil"/>
              <w:bottom w:val="nil"/>
            </w:tcBorders>
            <w:vAlign w:val="bottom"/>
          </w:tcPr>
          <w:p w14:paraId="45E79AB5" w14:textId="77777777" w:rsidR="00EF4685" w:rsidRDefault="00EF4685" w:rsidP="005C6DB0">
            <w:pPr>
              <w:pStyle w:val="SoNTableTextLeft"/>
              <w:spacing w:before="0" w:after="0" w:line="276" w:lineRule="auto"/>
            </w:pPr>
            <w:r>
              <w:t>Community Development Officer</w:t>
            </w:r>
          </w:p>
        </w:tc>
      </w:tr>
      <w:tr w:rsidR="00EF4685" w:rsidRPr="000F7B3D" w14:paraId="09D1C63D" w14:textId="77777777" w:rsidTr="005C6DB0">
        <w:trPr>
          <w:trHeight w:val="108"/>
        </w:trPr>
        <w:tc>
          <w:tcPr>
            <w:tcW w:w="1560" w:type="dxa"/>
            <w:tcBorders>
              <w:top w:val="nil"/>
              <w:bottom w:val="nil"/>
              <w:right w:val="nil"/>
            </w:tcBorders>
            <w:vAlign w:val="bottom"/>
          </w:tcPr>
          <w:p w14:paraId="2FDAD8DB" w14:textId="77777777" w:rsidR="00EF4685" w:rsidRDefault="00EF4685" w:rsidP="005C6DB0">
            <w:pPr>
              <w:pStyle w:val="SoNTableTextLeft"/>
              <w:spacing w:before="0" w:after="0" w:line="276" w:lineRule="auto"/>
            </w:pPr>
            <w:r>
              <w:t>DBCA</w:t>
            </w:r>
          </w:p>
        </w:tc>
        <w:tc>
          <w:tcPr>
            <w:tcW w:w="7512" w:type="dxa"/>
            <w:tcBorders>
              <w:top w:val="nil"/>
              <w:left w:val="nil"/>
              <w:bottom w:val="nil"/>
            </w:tcBorders>
            <w:vAlign w:val="bottom"/>
          </w:tcPr>
          <w:p w14:paraId="79BE04F9" w14:textId="77777777" w:rsidR="00EF4685" w:rsidRDefault="00EF4685" w:rsidP="005C6DB0">
            <w:pPr>
              <w:pStyle w:val="SoNTableTextLeft"/>
              <w:spacing w:before="0" w:after="0" w:line="276" w:lineRule="auto"/>
            </w:pPr>
            <w:r>
              <w:t>Dept of Biodiversity, Conservation and Attractions</w:t>
            </w:r>
          </w:p>
        </w:tc>
      </w:tr>
      <w:tr w:rsidR="00EF4685" w:rsidRPr="000F7B3D" w14:paraId="3177AF29" w14:textId="77777777" w:rsidTr="005C6DB0">
        <w:trPr>
          <w:trHeight w:val="108"/>
        </w:trPr>
        <w:tc>
          <w:tcPr>
            <w:tcW w:w="1560" w:type="dxa"/>
            <w:tcBorders>
              <w:top w:val="nil"/>
              <w:bottom w:val="nil"/>
              <w:right w:val="nil"/>
            </w:tcBorders>
            <w:vAlign w:val="bottom"/>
          </w:tcPr>
          <w:p w14:paraId="4FAEB65A" w14:textId="77777777" w:rsidR="00EF4685" w:rsidRDefault="00EF4685" w:rsidP="005C6DB0">
            <w:pPr>
              <w:pStyle w:val="SoNTableTextLeft"/>
              <w:spacing w:before="0" w:after="0" w:line="276" w:lineRule="auto"/>
            </w:pPr>
            <w:r>
              <w:t>DFES</w:t>
            </w:r>
          </w:p>
        </w:tc>
        <w:tc>
          <w:tcPr>
            <w:tcW w:w="7512" w:type="dxa"/>
            <w:tcBorders>
              <w:top w:val="nil"/>
              <w:left w:val="nil"/>
              <w:bottom w:val="nil"/>
            </w:tcBorders>
            <w:vAlign w:val="bottom"/>
          </w:tcPr>
          <w:p w14:paraId="7C966A44" w14:textId="77777777" w:rsidR="00EF4685" w:rsidRDefault="00EF4685" w:rsidP="005C6DB0">
            <w:pPr>
              <w:pStyle w:val="SoNTableTextLeft"/>
              <w:spacing w:before="0" w:after="0" w:line="276" w:lineRule="auto"/>
            </w:pPr>
            <w:r>
              <w:t>Dept of Fire and Emergency Services</w:t>
            </w:r>
          </w:p>
        </w:tc>
      </w:tr>
      <w:tr w:rsidR="00EF4685" w:rsidRPr="000F7B3D" w14:paraId="6FDFB9E2" w14:textId="77777777" w:rsidTr="005C6DB0">
        <w:trPr>
          <w:trHeight w:val="108"/>
        </w:trPr>
        <w:tc>
          <w:tcPr>
            <w:tcW w:w="1560" w:type="dxa"/>
            <w:tcBorders>
              <w:top w:val="nil"/>
              <w:bottom w:val="nil"/>
              <w:right w:val="nil"/>
            </w:tcBorders>
            <w:vAlign w:val="bottom"/>
          </w:tcPr>
          <w:p w14:paraId="5787867E" w14:textId="77777777" w:rsidR="00EF4685" w:rsidRDefault="00EF4685" w:rsidP="005C6DB0">
            <w:pPr>
              <w:pStyle w:val="SoNTableTextLeft"/>
              <w:spacing w:before="0" w:after="0" w:line="276" w:lineRule="auto"/>
            </w:pPr>
            <w:r>
              <w:t>DPLH</w:t>
            </w:r>
          </w:p>
        </w:tc>
        <w:tc>
          <w:tcPr>
            <w:tcW w:w="7512" w:type="dxa"/>
            <w:tcBorders>
              <w:top w:val="nil"/>
              <w:left w:val="nil"/>
              <w:bottom w:val="nil"/>
            </w:tcBorders>
            <w:vAlign w:val="bottom"/>
          </w:tcPr>
          <w:p w14:paraId="053F7E5F" w14:textId="77777777" w:rsidR="00EF4685" w:rsidRDefault="00EF4685" w:rsidP="005C6DB0">
            <w:pPr>
              <w:pStyle w:val="SoNTableTextLeft"/>
              <w:spacing w:before="0" w:after="0" w:line="276" w:lineRule="auto"/>
            </w:pPr>
            <w:r>
              <w:t>Dept of Planning, Lands and Heritage</w:t>
            </w:r>
          </w:p>
        </w:tc>
      </w:tr>
      <w:tr w:rsidR="00EF4685" w:rsidRPr="000F7B3D" w14:paraId="52C67BE7" w14:textId="77777777" w:rsidTr="005C6DB0">
        <w:trPr>
          <w:trHeight w:val="108"/>
        </w:trPr>
        <w:tc>
          <w:tcPr>
            <w:tcW w:w="1560" w:type="dxa"/>
            <w:tcBorders>
              <w:top w:val="nil"/>
              <w:bottom w:val="nil"/>
              <w:right w:val="nil"/>
            </w:tcBorders>
            <w:vAlign w:val="bottom"/>
          </w:tcPr>
          <w:p w14:paraId="74EAF5DB" w14:textId="77777777" w:rsidR="00EF4685" w:rsidRDefault="00EF4685" w:rsidP="005C6DB0">
            <w:pPr>
              <w:pStyle w:val="SoNTableTextLeft"/>
              <w:spacing w:before="0" w:after="0" w:line="276" w:lineRule="auto"/>
            </w:pPr>
            <w:r>
              <w:t>DWER</w:t>
            </w:r>
          </w:p>
        </w:tc>
        <w:tc>
          <w:tcPr>
            <w:tcW w:w="7512" w:type="dxa"/>
            <w:tcBorders>
              <w:top w:val="nil"/>
              <w:left w:val="nil"/>
              <w:bottom w:val="nil"/>
            </w:tcBorders>
            <w:vAlign w:val="bottom"/>
          </w:tcPr>
          <w:p w14:paraId="74E6BBFB" w14:textId="77777777" w:rsidR="00EF4685" w:rsidRDefault="00EF4685" w:rsidP="005C6DB0">
            <w:pPr>
              <w:pStyle w:val="SoNTableTextLeft"/>
              <w:spacing w:before="0" w:after="0" w:line="276" w:lineRule="auto"/>
            </w:pPr>
            <w:r>
              <w:t>Dept of Water and Environmental Regulation</w:t>
            </w:r>
          </w:p>
        </w:tc>
      </w:tr>
      <w:tr w:rsidR="00EF4685" w:rsidRPr="000F7B3D" w14:paraId="0405CED2" w14:textId="77777777" w:rsidTr="005C6DB0">
        <w:trPr>
          <w:trHeight w:val="108"/>
        </w:trPr>
        <w:tc>
          <w:tcPr>
            <w:tcW w:w="1560" w:type="dxa"/>
            <w:tcBorders>
              <w:top w:val="nil"/>
              <w:bottom w:val="nil"/>
              <w:right w:val="nil"/>
            </w:tcBorders>
            <w:vAlign w:val="bottom"/>
          </w:tcPr>
          <w:p w14:paraId="238C202A" w14:textId="77777777" w:rsidR="00EF4685" w:rsidRDefault="00EF4685" w:rsidP="005C6DB0">
            <w:pPr>
              <w:pStyle w:val="SoNTableTextLeft"/>
              <w:spacing w:before="0" w:after="0" w:line="276" w:lineRule="auto"/>
            </w:pPr>
            <w:r>
              <w:t>EHO</w:t>
            </w:r>
          </w:p>
        </w:tc>
        <w:tc>
          <w:tcPr>
            <w:tcW w:w="7512" w:type="dxa"/>
            <w:tcBorders>
              <w:top w:val="nil"/>
              <w:left w:val="nil"/>
              <w:bottom w:val="nil"/>
            </w:tcBorders>
            <w:vAlign w:val="bottom"/>
          </w:tcPr>
          <w:p w14:paraId="51BABD87" w14:textId="77777777" w:rsidR="00EF4685" w:rsidRDefault="00EF4685" w:rsidP="005C6DB0">
            <w:pPr>
              <w:pStyle w:val="SoNTableTextLeft"/>
              <w:spacing w:before="0" w:after="0" w:line="276" w:lineRule="auto"/>
            </w:pPr>
            <w:r>
              <w:t>Environmental Health Officer</w:t>
            </w:r>
          </w:p>
        </w:tc>
      </w:tr>
      <w:tr w:rsidR="00EF4685" w:rsidRPr="000F7B3D" w14:paraId="69474EEA" w14:textId="77777777" w:rsidTr="005C6DB0">
        <w:trPr>
          <w:trHeight w:val="108"/>
        </w:trPr>
        <w:tc>
          <w:tcPr>
            <w:tcW w:w="1560" w:type="dxa"/>
            <w:tcBorders>
              <w:top w:val="nil"/>
              <w:bottom w:val="nil"/>
              <w:right w:val="nil"/>
            </w:tcBorders>
            <w:vAlign w:val="bottom"/>
          </w:tcPr>
          <w:p w14:paraId="6DDBFB8B" w14:textId="77777777" w:rsidR="00EF4685" w:rsidRDefault="00EF4685" w:rsidP="005C6DB0">
            <w:pPr>
              <w:pStyle w:val="SoNTableTextLeft"/>
              <w:spacing w:before="0" w:after="0" w:line="276" w:lineRule="auto"/>
            </w:pPr>
            <w:r>
              <w:t>EFT</w:t>
            </w:r>
          </w:p>
        </w:tc>
        <w:tc>
          <w:tcPr>
            <w:tcW w:w="7512" w:type="dxa"/>
            <w:tcBorders>
              <w:top w:val="nil"/>
              <w:left w:val="nil"/>
              <w:bottom w:val="nil"/>
            </w:tcBorders>
            <w:vAlign w:val="bottom"/>
          </w:tcPr>
          <w:p w14:paraId="2B4DF89C" w14:textId="77777777" w:rsidR="00EF4685" w:rsidRDefault="00EF4685" w:rsidP="005C6DB0">
            <w:pPr>
              <w:pStyle w:val="SoNTableTextLeft"/>
              <w:spacing w:before="0" w:after="0" w:line="276" w:lineRule="auto"/>
            </w:pPr>
            <w:r>
              <w:t>Electronic Funds Transfer</w:t>
            </w:r>
          </w:p>
        </w:tc>
      </w:tr>
      <w:tr w:rsidR="00EF4685" w:rsidRPr="000F7B3D" w14:paraId="24B22681" w14:textId="77777777" w:rsidTr="005C6DB0">
        <w:trPr>
          <w:trHeight w:val="108"/>
        </w:trPr>
        <w:tc>
          <w:tcPr>
            <w:tcW w:w="1560" w:type="dxa"/>
            <w:tcBorders>
              <w:top w:val="nil"/>
              <w:bottom w:val="nil"/>
              <w:right w:val="nil"/>
            </w:tcBorders>
            <w:vAlign w:val="bottom"/>
          </w:tcPr>
          <w:p w14:paraId="6FAB4377" w14:textId="77777777" w:rsidR="00EF4685" w:rsidRDefault="00EF4685" w:rsidP="005C6DB0">
            <w:pPr>
              <w:pStyle w:val="SoNTableTextLeft"/>
              <w:spacing w:before="0" w:after="0" w:line="276" w:lineRule="auto"/>
            </w:pPr>
            <w:r>
              <w:t>FAM</w:t>
            </w:r>
          </w:p>
        </w:tc>
        <w:tc>
          <w:tcPr>
            <w:tcW w:w="7512" w:type="dxa"/>
            <w:tcBorders>
              <w:top w:val="nil"/>
              <w:left w:val="nil"/>
              <w:bottom w:val="nil"/>
            </w:tcBorders>
            <w:vAlign w:val="bottom"/>
          </w:tcPr>
          <w:p w14:paraId="184831FB" w14:textId="77777777" w:rsidR="00EF4685" w:rsidRDefault="00EF4685" w:rsidP="005C6DB0">
            <w:pPr>
              <w:pStyle w:val="SoNTableTextLeft"/>
              <w:spacing w:before="0" w:after="0" w:line="276" w:lineRule="auto"/>
            </w:pPr>
            <w:r>
              <w:t>Finance and Administration Manager</w:t>
            </w:r>
          </w:p>
        </w:tc>
      </w:tr>
      <w:tr w:rsidR="00EF4685" w:rsidRPr="000F7B3D" w14:paraId="184BCFD5" w14:textId="77777777" w:rsidTr="005C6DB0">
        <w:trPr>
          <w:trHeight w:val="108"/>
        </w:trPr>
        <w:tc>
          <w:tcPr>
            <w:tcW w:w="1560" w:type="dxa"/>
            <w:tcBorders>
              <w:top w:val="nil"/>
              <w:bottom w:val="nil"/>
              <w:right w:val="nil"/>
            </w:tcBorders>
            <w:vAlign w:val="bottom"/>
          </w:tcPr>
          <w:p w14:paraId="617BDECE" w14:textId="77777777" w:rsidR="00EF4685" w:rsidRDefault="00EF4685" w:rsidP="005C6DB0">
            <w:pPr>
              <w:pStyle w:val="SoNTableTextLeft"/>
              <w:spacing w:before="0" w:after="0" w:line="276" w:lineRule="auto"/>
            </w:pPr>
            <w:r>
              <w:t>JSCDL</w:t>
            </w:r>
          </w:p>
        </w:tc>
        <w:tc>
          <w:tcPr>
            <w:tcW w:w="7512" w:type="dxa"/>
            <w:tcBorders>
              <w:top w:val="nil"/>
              <w:left w:val="nil"/>
              <w:bottom w:val="nil"/>
            </w:tcBorders>
            <w:vAlign w:val="bottom"/>
          </w:tcPr>
          <w:p w14:paraId="681F6AA9" w14:textId="77777777" w:rsidR="00EF4685" w:rsidRDefault="00EF4685" w:rsidP="005C6DB0">
            <w:pPr>
              <w:pStyle w:val="SoNTableTextLeft"/>
              <w:spacing w:before="0" w:after="0" w:line="276" w:lineRule="auto"/>
            </w:pPr>
            <w:r>
              <w:t>Parliamentary Joint Standing Committee on Delegated Legislation</w:t>
            </w:r>
          </w:p>
        </w:tc>
      </w:tr>
      <w:tr w:rsidR="00EF4685" w:rsidRPr="000F7B3D" w14:paraId="49AECFFA" w14:textId="77777777" w:rsidTr="005C6DB0">
        <w:trPr>
          <w:trHeight w:val="108"/>
        </w:trPr>
        <w:tc>
          <w:tcPr>
            <w:tcW w:w="1560" w:type="dxa"/>
            <w:tcBorders>
              <w:top w:val="nil"/>
              <w:bottom w:val="nil"/>
              <w:right w:val="nil"/>
            </w:tcBorders>
            <w:vAlign w:val="bottom"/>
          </w:tcPr>
          <w:p w14:paraId="2F70CA37" w14:textId="77777777" w:rsidR="00EF4685" w:rsidRDefault="00EF4685" w:rsidP="005C6DB0">
            <w:pPr>
              <w:pStyle w:val="SoNTableTextLeft"/>
              <w:spacing w:before="0" w:after="0" w:line="276" w:lineRule="auto"/>
            </w:pPr>
            <w:r>
              <w:t>LEMA</w:t>
            </w:r>
          </w:p>
        </w:tc>
        <w:tc>
          <w:tcPr>
            <w:tcW w:w="7512" w:type="dxa"/>
            <w:tcBorders>
              <w:top w:val="nil"/>
              <w:left w:val="nil"/>
              <w:bottom w:val="nil"/>
            </w:tcBorders>
            <w:vAlign w:val="bottom"/>
          </w:tcPr>
          <w:p w14:paraId="150A5D6D" w14:textId="77777777" w:rsidR="00EF4685" w:rsidRDefault="00EF4685" w:rsidP="005C6DB0">
            <w:pPr>
              <w:pStyle w:val="SoNTableTextLeft"/>
              <w:spacing w:before="0" w:after="0" w:line="276" w:lineRule="auto"/>
            </w:pPr>
            <w:r>
              <w:t>Local Emergency Management Arrangements</w:t>
            </w:r>
          </w:p>
        </w:tc>
      </w:tr>
      <w:tr w:rsidR="00EF4685" w:rsidRPr="000F7B3D" w14:paraId="0806684C" w14:textId="77777777" w:rsidTr="005C6DB0">
        <w:trPr>
          <w:trHeight w:val="108"/>
        </w:trPr>
        <w:tc>
          <w:tcPr>
            <w:tcW w:w="1560" w:type="dxa"/>
            <w:tcBorders>
              <w:top w:val="nil"/>
              <w:bottom w:val="nil"/>
              <w:right w:val="nil"/>
            </w:tcBorders>
            <w:vAlign w:val="bottom"/>
          </w:tcPr>
          <w:p w14:paraId="526D7832" w14:textId="77777777" w:rsidR="00EF4685" w:rsidRDefault="00EF4685" w:rsidP="005C6DB0">
            <w:pPr>
              <w:pStyle w:val="SoNTableTextLeft"/>
              <w:spacing w:before="0" w:after="0" w:line="276" w:lineRule="auto"/>
            </w:pPr>
            <w:r>
              <w:t>LEMC</w:t>
            </w:r>
          </w:p>
        </w:tc>
        <w:tc>
          <w:tcPr>
            <w:tcW w:w="7512" w:type="dxa"/>
            <w:tcBorders>
              <w:top w:val="nil"/>
              <w:left w:val="nil"/>
              <w:bottom w:val="nil"/>
            </w:tcBorders>
            <w:vAlign w:val="bottom"/>
          </w:tcPr>
          <w:p w14:paraId="4CA8EFDA" w14:textId="77777777" w:rsidR="00EF4685" w:rsidRDefault="00EF4685" w:rsidP="005C6DB0">
            <w:pPr>
              <w:pStyle w:val="SoNTableTextLeft"/>
              <w:spacing w:before="0" w:after="0" w:line="276" w:lineRule="auto"/>
            </w:pPr>
            <w:r>
              <w:t xml:space="preserve">Local Emergency Management Committee </w:t>
            </w:r>
          </w:p>
        </w:tc>
      </w:tr>
      <w:tr w:rsidR="00EF4685" w:rsidRPr="000F7B3D" w14:paraId="3A2EF7ED" w14:textId="77777777" w:rsidTr="005C6DB0">
        <w:trPr>
          <w:trHeight w:val="108"/>
        </w:trPr>
        <w:tc>
          <w:tcPr>
            <w:tcW w:w="1560" w:type="dxa"/>
            <w:tcBorders>
              <w:top w:val="nil"/>
              <w:bottom w:val="nil"/>
              <w:right w:val="nil"/>
            </w:tcBorders>
            <w:vAlign w:val="bottom"/>
          </w:tcPr>
          <w:p w14:paraId="78DBE6E0" w14:textId="77777777" w:rsidR="00EF4685" w:rsidRDefault="00EF4685" w:rsidP="005C6DB0">
            <w:pPr>
              <w:pStyle w:val="SoNTableTextLeft"/>
              <w:spacing w:before="0" w:after="0" w:line="276" w:lineRule="auto"/>
            </w:pPr>
            <w:r>
              <w:t>LG Act</w:t>
            </w:r>
          </w:p>
        </w:tc>
        <w:tc>
          <w:tcPr>
            <w:tcW w:w="7512" w:type="dxa"/>
            <w:tcBorders>
              <w:top w:val="nil"/>
              <w:left w:val="nil"/>
              <w:bottom w:val="nil"/>
            </w:tcBorders>
            <w:vAlign w:val="bottom"/>
          </w:tcPr>
          <w:p w14:paraId="27351337" w14:textId="77777777" w:rsidR="00EF4685" w:rsidRDefault="00EF4685" w:rsidP="005C6DB0">
            <w:pPr>
              <w:pStyle w:val="SoNTableTextLeft"/>
              <w:spacing w:before="0" w:after="0" w:line="276" w:lineRule="auto"/>
            </w:pPr>
            <w:r>
              <w:t>Local Government Act 1995</w:t>
            </w:r>
          </w:p>
        </w:tc>
      </w:tr>
      <w:tr w:rsidR="00EF4685" w:rsidRPr="000F7B3D" w14:paraId="5FD5730C" w14:textId="77777777" w:rsidTr="005C6DB0">
        <w:trPr>
          <w:trHeight w:val="108"/>
        </w:trPr>
        <w:tc>
          <w:tcPr>
            <w:tcW w:w="1560" w:type="dxa"/>
            <w:tcBorders>
              <w:top w:val="nil"/>
              <w:bottom w:val="nil"/>
              <w:right w:val="nil"/>
            </w:tcBorders>
            <w:vAlign w:val="bottom"/>
          </w:tcPr>
          <w:p w14:paraId="36EA1BDC" w14:textId="77777777" w:rsidR="00EF4685" w:rsidRDefault="00EF4685" w:rsidP="005C6DB0">
            <w:pPr>
              <w:pStyle w:val="SoNTableTextLeft"/>
              <w:spacing w:before="0" w:after="0" w:line="276" w:lineRule="auto"/>
            </w:pPr>
            <w:r>
              <w:t>LGGC</w:t>
            </w:r>
          </w:p>
        </w:tc>
        <w:tc>
          <w:tcPr>
            <w:tcW w:w="7512" w:type="dxa"/>
            <w:tcBorders>
              <w:top w:val="nil"/>
              <w:left w:val="nil"/>
              <w:bottom w:val="nil"/>
            </w:tcBorders>
            <w:vAlign w:val="bottom"/>
          </w:tcPr>
          <w:p w14:paraId="4E3B9BD1" w14:textId="77777777" w:rsidR="00EF4685" w:rsidRDefault="00EF4685" w:rsidP="005C6DB0">
            <w:pPr>
              <w:pStyle w:val="SoNTableTextLeft"/>
              <w:spacing w:before="0" w:after="0" w:line="276" w:lineRule="auto"/>
            </w:pPr>
            <w:r>
              <w:t>WA Local Government Grant Commission</w:t>
            </w:r>
          </w:p>
        </w:tc>
      </w:tr>
      <w:tr w:rsidR="00EF4685" w:rsidRPr="000F7B3D" w14:paraId="09197C8C" w14:textId="77777777" w:rsidTr="005C6DB0">
        <w:trPr>
          <w:trHeight w:val="108"/>
        </w:trPr>
        <w:tc>
          <w:tcPr>
            <w:tcW w:w="1560" w:type="dxa"/>
            <w:tcBorders>
              <w:top w:val="nil"/>
              <w:bottom w:val="nil"/>
              <w:right w:val="nil"/>
            </w:tcBorders>
            <w:vAlign w:val="bottom"/>
          </w:tcPr>
          <w:p w14:paraId="1AAB7033" w14:textId="77777777" w:rsidR="00EF4685" w:rsidRDefault="00EF4685" w:rsidP="005C6DB0">
            <w:pPr>
              <w:pStyle w:val="SoNTableTextLeft"/>
              <w:spacing w:before="0" w:after="0" w:line="276" w:lineRule="auto"/>
            </w:pPr>
            <w:r>
              <w:t>LPP</w:t>
            </w:r>
          </w:p>
        </w:tc>
        <w:tc>
          <w:tcPr>
            <w:tcW w:w="7512" w:type="dxa"/>
            <w:tcBorders>
              <w:top w:val="nil"/>
              <w:left w:val="nil"/>
              <w:bottom w:val="nil"/>
            </w:tcBorders>
            <w:vAlign w:val="bottom"/>
          </w:tcPr>
          <w:p w14:paraId="3DFC0A07" w14:textId="77777777" w:rsidR="00EF4685" w:rsidRDefault="00EF4685" w:rsidP="005C6DB0">
            <w:pPr>
              <w:pStyle w:val="SoNTableTextLeft"/>
              <w:spacing w:before="0" w:after="0" w:line="276" w:lineRule="auto"/>
            </w:pPr>
            <w:r>
              <w:t>Local Planning Policy</w:t>
            </w:r>
          </w:p>
        </w:tc>
      </w:tr>
      <w:tr w:rsidR="00EF4685" w:rsidRPr="000F7B3D" w14:paraId="6DE5F57A" w14:textId="77777777" w:rsidTr="005C6DB0">
        <w:trPr>
          <w:trHeight w:val="108"/>
        </w:trPr>
        <w:tc>
          <w:tcPr>
            <w:tcW w:w="1560" w:type="dxa"/>
            <w:tcBorders>
              <w:top w:val="nil"/>
              <w:bottom w:val="nil"/>
              <w:right w:val="nil"/>
            </w:tcBorders>
            <w:vAlign w:val="bottom"/>
          </w:tcPr>
          <w:p w14:paraId="31CBBDB5" w14:textId="77777777" w:rsidR="00EF4685" w:rsidRDefault="00EF4685" w:rsidP="005C6DB0">
            <w:pPr>
              <w:pStyle w:val="SoNTableTextLeft"/>
              <w:spacing w:before="0" w:after="0" w:line="276" w:lineRule="auto"/>
            </w:pPr>
            <w:r>
              <w:t>LPS</w:t>
            </w:r>
          </w:p>
        </w:tc>
        <w:tc>
          <w:tcPr>
            <w:tcW w:w="7512" w:type="dxa"/>
            <w:tcBorders>
              <w:top w:val="nil"/>
              <w:left w:val="nil"/>
              <w:bottom w:val="nil"/>
            </w:tcBorders>
            <w:vAlign w:val="bottom"/>
          </w:tcPr>
          <w:p w14:paraId="7039A117" w14:textId="77777777" w:rsidR="00EF4685" w:rsidRDefault="00EF4685" w:rsidP="005C6DB0">
            <w:pPr>
              <w:pStyle w:val="SoNTableTextLeft"/>
              <w:spacing w:before="0" w:after="0" w:line="276" w:lineRule="auto"/>
            </w:pPr>
            <w:r>
              <w:t>Local Planning Scheme</w:t>
            </w:r>
          </w:p>
        </w:tc>
      </w:tr>
      <w:tr w:rsidR="00EF4685" w:rsidRPr="000F7B3D" w14:paraId="26CC1511" w14:textId="77777777" w:rsidTr="005C6DB0">
        <w:trPr>
          <w:trHeight w:val="108"/>
        </w:trPr>
        <w:tc>
          <w:tcPr>
            <w:tcW w:w="1560" w:type="dxa"/>
            <w:tcBorders>
              <w:top w:val="nil"/>
              <w:bottom w:val="nil"/>
              <w:right w:val="nil"/>
            </w:tcBorders>
            <w:vAlign w:val="bottom"/>
          </w:tcPr>
          <w:p w14:paraId="2A07288E" w14:textId="77777777" w:rsidR="00EF4685" w:rsidRDefault="00EF4685" w:rsidP="005C6DB0">
            <w:pPr>
              <w:pStyle w:val="SoNTableTextLeft"/>
              <w:spacing w:before="0" w:after="0" w:line="276" w:lineRule="auto"/>
            </w:pPr>
            <w:r>
              <w:t>MOU</w:t>
            </w:r>
          </w:p>
        </w:tc>
        <w:tc>
          <w:tcPr>
            <w:tcW w:w="7512" w:type="dxa"/>
            <w:tcBorders>
              <w:top w:val="nil"/>
              <w:left w:val="nil"/>
              <w:bottom w:val="nil"/>
            </w:tcBorders>
            <w:vAlign w:val="bottom"/>
          </w:tcPr>
          <w:p w14:paraId="6FABA454" w14:textId="77777777" w:rsidR="00EF4685" w:rsidRDefault="00EF4685" w:rsidP="005C6DB0">
            <w:pPr>
              <w:pStyle w:val="SoNTableTextLeft"/>
              <w:spacing w:before="0" w:after="0" w:line="276" w:lineRule="auto"/>
            </w:pPr>
            <w:r>
              <w:t>Memorandum of Understanding</w:t>
            </w:r>
          </w:p>
        </w:tc>
      </w:tr>
      <w:tr w:rsidR="00EF4685" w:rsidRPr="000F7B3D" w14:paraId="12981A87" w14:textId="77777777" w:rsidTr="005C6DB0">
        <w:trPr>
          <w:trHeight w:val="108"/>
        </w:trPr>
        <w:tc>
          <w:tcPr>
            <w:tcW w:w="1560" w:type="dxa"/>
            <w:tcBorders>
              <w:top w:val="nil"/>
              <w:bottom w:val="nil"/>
              <w:right w:val="nil"/>
            </w:tcBorders>
            <w:vAlign w:val="bottom"/>
          </w:tcPr>
          <w:p w14:paraId="7E50EC0A" w14:textId="77777777" w:rsidR="00EF4685" w:rsidRDefault="00EF4685" w:rsidP="005C6DB0">
            <w:pPr>
              <w:pStyle w:val="SoNTableTextLeft"/>
              <w:spacing w:before="0" w:after="0" w:line="276" w:lineRule="auto"/>
            </w:pPr>
            <w:r>
              <w:t>MRWA</w:t>
            </w:r>
          </w:p>
        </w:tc>
        <w:tc>
          <w:tcPr>
            <w:tcW w:w="7512" w:type="dxa"/>
            <w:tcBorders>
              <w:top w:val="nil"/>
              <w:left w:val="nil"/>
              <w:bottom w:val="nil"/>
            </w:tcBorders>
            <w:vAlign w:val="bottom"/>
          </w:tcPr>
          <w:p w14:paraId="017C24B0" w14:textId="77777777" w:rsidR="00EF4685" w:rsidRDefault="00EF4685" w:rsidP="005C6DB0">
            <w:pPr>
              <w:pStyle w:val="SoNTableTextLeft"/>
              <w:spacing w:before="0" w:after="0" w:line="276" w:lineRule="auto"/>
            </w:pPr>
            <w:r>
              <w:t>Main Roads WA</w:t>
            </w:r>
          </w:p>
        </w:tc>
      </w:tr>
      <w:tr w:rsidR="00EF4685" w:rsidRPr="000F7B3D" w14:paraId="50C22A0E" w14:textId="77777777" w:rsidTr="005C6DB0">
        <w:trPr>
          <w:trHeight w:val="108"/>
        </w:trPr>
        <w:tc>
          <w:tcPr>
            <w:tcW w:w="1560" w:type="dxa"/>
            <w:tcBorders>
              <w:top w:val="nil"/>
              <w:bottom w:val="nil"/>
              <w:right w:val="nil"/>
            </w:tcBorders>
            <w:vAlign w:val="bottom"/>
          </w:tcPr>
          <w:p w14:paraId="703E756C" w14:textId="77777777" w:rsidR="00EF4685" w:rsidRDefault="00EF4685" w:rsidP="005C6DB0">
            <w:pPr>
              <w:pStyle w:val="SoNTableTextLeft"/>
              <w:spacing w:before="0" w:after="0" w:line="276" w:lineRule="auto"/>
            </w:pPr>
            <w:r>
              <w:t>NNTT</w:t>
            </w:r>
          </w:p>
        </w:tc>
        <w:tc>
          <w:tcPr>
            <w:tcW w:w="7512" w:type="dxa"/>
            <w:tcBorders>
              <w:top w:val="nil"/>
              <w:left w:val="nil"/>
              <w:bottom w:val="nil"/>
            </w:tcBorders>
            <w:vAlign w:val="bottom"/>
          </w:tcPr>
          <w:p w14:paraId="272BA769" w14:textId="77777777" w:rsidR="00EF4685" w:rsidRDefault="00EF4685" w:rsidP="005C6DB0">
            <w:pPr>
              <w:pStyle w:val="SoNTableTextLeft"/>
              <w:spacing w:before="0" w:after="0" w:line="276" w:lineRule="auto"/>
            </w:pPr>
            <w:r>
              <w:t>National Native Title Tribunal</w:t>
            </w:r>
          </w:p>
        </w:tc>
      </w:tr>
      <w:tr w:rsidR="00EF4685" w:rsidRPr="000F7B3D" w14:paraId="1B39827A" w14:textId="77777777" w:rsidTr="005C6DB0">
        <w:trPr>
          <w:trHeight w:val="108"/>
        </w:trPr>
        <w:tc>
          <w:tcPr>
            <w:tcW w:w="1560" w:type="dxa"/>
            <w:tcBorders>
              <w:top w:val="nil"/>
              <w:bottom w:val="nil"/>
              <w:right w:val="nil"/>
            </w:tcBorders>
            <w:vAlign w:val="bottom"/>
          </w:tcPr>
          <w:p w14:paraId="43D43CCB" w14:textId="77777777" w:rsidR="00EF4685" w:rsidRDefault="00EF4685" w:rsidP="005C6DB0">
            <w:pPr>
              <w:pStyle w:val="SoNTableTextLeft"/>
              <w:spacing w:before="0" w:after="0" w:line="276" w:lineRule="auto"/>
            </w:pPr>
            <w:r>
              <w:t>OAG</w:t>
            </w:r>
          </w:p>
        </w:tc>
        <w:tc>
          <w:tcPr>
            <w:tcW w:w="7512" w:type="dxa"/>
            <w:tcBorders>
              <w:top w:val="nil"/>
              <w:left w:val="nil"/>
              <w:bottom w:val="nil"/>
            </w:tcBorders>
            <w:vAlign w:val="bottom"/>
          </w:tcPr>
          <w:p w14:paraId="402D0C31" w14:textId="77777777" w:rsidR="00EF4685" w:rsidRDefault="00EF4685" w:rsidP="005C6DB0">
            <w:pPr>
              <w:pStyle w:val="SoNTableTextLeft"/>
              <w:spacing w:before="0" w:after="0" w:line="276" w:lineRule="auto"/>
            </w:pPr>
            <w:r>
              <w:t>Office of Auditor General</w:t>
            </w:r>
          </w:p>
        </w:tc>
      </w:tr>
      <w:tr w:rsidR="00EF4685" w:rsidRPr="000F7B3D" w14:paraId="57B67197" w14:textId="77777777" w:rsidTr="005C6DB0">
        <w:trPr>
          <w:trHeight w:val="108"/>
        </w:trPr>
        <w:tc>
          <w:tcPr>
            <w:tcW w:w="1560" w:type="dxa"/>
            <w:tcBorders>
              <w:top w:val="nil"/>
              <w:bottom w:val="nil"/>
              <w:right w:val="nil"/>
            </w:tcBorders>
            <w:vAlign w:val="bottom"/>
          </w:tcPr>
          <w:p w14:paraId="084F5186" w14:textId="77777777" w:rsidR="00EF4685" w:rsidRDefault="00EF4685" w:rsidP="005C6DB0">
            <w:pPr>
              <w:pStyle w:val="SoNTableTextLeft"/>
              <w:spacing w:before="0" w:after="0" w:line="276" w:lineRule="auto"/>
            </w:pPr>
            <w:r>
              <w:t>OCM</w:t>
            </w:r>
          </w:p>
        </w:tc>
        <w:tc>
          <w:tcPr>
            <w:tcW w:w="7512" w:type="dxa"/>
            <w:tcBorders>
              <w:top w:val="nil"/>
              <w:left w:val="nil"/>
              <w:bottom w:val="nil"/>
            </w:tcBorders>
            <w:vAlign w:val="bottom"/>
          </w:tcPr>
          <w:p w14:paraId="65F734EE" w14:textId="77777777" w:rsidR="00EF4685" w:rsidRDefault="00EF4685" w:rsidP="005C6DB0">
            <w:pPr>
              <w:pStyle w:val="SoNTableTextLeft"/>
              <w:spacing w:before="0" w:after="0" w:line="276" w:lineRule="auto"/>
            </w:pPr>
            <w:r>
              <w:t>Ordinary Council Meeting</w:t>
            </w:r>
          </w:p>
        </w:tc>
      </w:tr>
      <w:tr w:rsidR="00EF4685" w:rsidRPr="000F7B3D" w14:paraId="3AA7463F" w14:textId="77777777" w:rsidTr="005C6DB0">
        <w:trPr>
          <w:trHeight w:val="108"/>
        </w:trPr>
        <w:tc>
          <w:tcPr>
            <w:tcW w:w="1560" w:type="dxa"/>
            <w:tcBorders>
              <w:top w:val="nil"/>
              <w:bottom w:val="nil"/>
              <w:right w:val="nil"/>
            </w:tcBorders>
            <w:vAlign w:val="bottom"/>
          </w:tcPr>
          <w:p w14:paraId="0D30939D" w14:textId="77777777" w:rsidR="00EF4685" w:rsidRDefault="00EF4685" w:rsidP="005C6DB0">
            <w:pPr>
              <w:pStyle w:val="SoNTableTextLeft"/>
              <w:spacing w:before="0" w:after="0" w:line="276" w:lineRule="auto"/>
            </w:pPr>
            <w:r>
              <w:t>PTA</w:t>
            </w:r>
          </w:p>
        </w:tc>
        <w:tc>
          <w:tcPr>
            <w:tcW w:w="7512" w:type="dxa"/>
            <w:tcBorders>
              <w:top w:val="nil"/>
              <w:left w:val="nil"/>
              <w:bottom w:val="nil"/>
            </w:tcBorders>
            <w:vAlign w:val="bottom"/>
          </w:tcPr>
          <w:p w14:paraId="1B9B94C7" w14:textId="77777777" w:rsidR="00EF4685" w:rsidRDefault="00EF4685" w:rsidP="005C6DB0">
            <w:pPr>
              <w:pStyle w:val="SoNTableTextLeft"/>
              <w:spacing w:before="0" w:after="0" w:line="276" w:lineRule="auto"/>
            </w:pPr>
            <w:r>
              <w:t>Public Transport Authority</w:t>
            </w:r>
          </w:p>
        </w:tc>
      </w:tr>
      <w:tr w:rsidR="00EF4685" w:rsidRPr="000F7B3D" w14:paraId="1B6FDAEC" w14:textId="77777777" w:rsidTr="005C6DB0">
        <w:trPr>
          <w:trHeight w:val="108"/>
        </w:trPr>
        <w:tc>
          <w:tcPr>
            <w:tcW w:w="1560" w:type="dxa"/>
            <w:tcBorders>
              <w:top w:val="nil"/>
              <w:bottom w:val="nil"/>
              <w:right w:val="nil"/>
            </w:tcBorders>
            <w:vAlign w:val="bottom"/>
          </w:tcPr>
          <w:p w14:paraId="3E3EC251" w14:textId="77777777" w:rsidR="00EF4685" w:rsidRDefault="00EF4685" w:rsidP="005C6DB0">
            <w:pPr>
              <w:pStyle w:val="SoNTableTextLeft"/>
              <w:spacing w:before="0" w:after="0" w:line="276" w:lineRule="auto"/>
            </w:pPr>
            <w:r>
              <w:t>RRG</w:t>
            </w:r>
          </w:p>
        </w:tc>
        <w:tc>
          <w:tcPr>
            <w:tcW w:w="7512" w:type="dxa"/>
            <w:tcBorders>
              <w:top w:val="nil"/>
              <w:left w:val="nil"/>
              <w:bottom w:val="nil"/>
            </w:tcBorders>
            <w:vAlign w:val="bottom"/>
          </w:tcPr>
          <w:p w14:paraId="08B178B1" w14:textId="77777777" w:rsidR="00EF4685" w:rsidRDefault="00EF4685" w:rsidP="005C6DB0">
            <w:pPr>
              <w:pStyle w:val="SoNTableTextLeft"/>
              <w:spacing w:before="0" w:after="0" w:line="276" w:lineRule="auto"/>
            </w:pPr>
            <w:r>
              <w:t>Regional Roads Group</w:t>
            </w:r>
          </w:p>
        </w:tc>
      </w:tr>
      <w:tr w:rsidR="00EF4685" w:rsidRPr="000F7B3D" w14:paraId="08A3053A" w14:textId="77777777" w:rsidTr="005C6DB0">
        <w:trPr>
          <w:trHeight w:val="108"/>
        </w:trPr>
        <w:tc>
          <w:tcPr>
            <w:tcW w:w="1560" w:type="dxa"/>
            <w:tcBorders>
              <w:top w:val="nil"/>
              <w:bottom w:val="nil"/>
              <w:right w:val="nil"/>
            </w:tcBorders>
            <w:vAlign w:val="bottom"/>
          </w:tcPr>
          <w:p w14:paraId="2D2E4130" w14:textId="77777777" w:rsidR="00EF4685" w:rsidRDefault="00EF4685" w:rsidP="005C6DB0">
            <w:pPr>
              <w:pStyle w:val="SoNTableTextLeft"/>
              <w:spacing w:before="0" w:after="0" w:line="276" w:lineRule="auto"/>
            </w:pPr>
            <w:r>
              <w:t>RTR</w:t>
            </w:r>
          </w:p>
        </w:tc>
        <w:tc>
          <w:tcPr>
            <w:tcW w:w="7512" w:type="dxa"/>
            <w:tcBorders>
              <w:top w:val="nil"/>
              <w:left w:val="nil"/>
              <w:bottom w:val="nil"/>
            </w:tcBorders>
            <w:vAlign w:val="bottom"/>
          </w:tcPr>
          <w:p w14:paraId="6287A3C7" w14:textId="77777777" w:rsidR="00EF4685" w:rsidRDefault="00EF4685" w:rsidP="005C6DB0">
            <w:pPr>
              <w:pStyle w:val="SoNTableTextLeft"/>
              <w:spacing w:before="0" w:after="0" w:line="276" w:lineRule="auto"/>
            </w:pPr>
            <w:r>
              <w:t>Roads to Recovery</w:t>
            </w:r>
          </w:p>
        </w:tc>
      </w:tr>
      <w:tr w:rsidR="00EF4685" w:rsidRPr="000F7B3D" w14:paraId="6C76C785" w14:textId="77777777" w:rsidTr="005C6DB0">
        <w:trPr>
          <w:trHeight w:val="108"/>
        </w:trPr>
        <w:tc>
          <w:tcPr>
            <w:tcW w:w="1560" w:type="dxa"/>
            <w:tcBorders>
              <w:top w:val="nil"/>
              <w:bottom w:val="nil"/>
              <w:right w:val="nil"/>
            </w:tcBorders>
            <w:vAlign w:val="bottom"/>
          </w:tcPr>
          <w:p w14:paraId="710C462D" w14:textId="77777777" w:rsidR="00EF4685" w:rsidRDefault="00EF4685" w:rsidP="005C6DB0">
            <w:pPr>
              <w:pStyle w:val="SoNTableTextLeft"/>
              <w:spacing w:before="0" w:after="0" w:line="276" w:lineRule="auto"/>
            </w:pPr>
            <w:r>
              <w:t>SAT</w:t>
            </w:r>
          </w:p>
        </w:tc>
        <w:tc>
          <w:tcPr>
            <w:tcW w:w="7512" w:type="dxa"/>
            <w:tcBorders>
              <w:top w:val="nil"/>
              <w:left w:val="nil"/>
              <w:bottom w:val="nil"/>
            </w:tcBorders>
            <w:vAlign w:val="bottom"/>
          </w:tcPr>
          <w:p w14:paraId="7EED30D1" w14:textId="77777777" w:rsidR="00EF4685" w:rsidRDefault="00EF4685" w:rsidP="005C6DB0">
            <w:pPr>
              <w:pStyle w:val="SoNTableTextLeft"/>
              <w:spacing w:before="0" w:after="0" w:line="276" w:lineRule="auto"/>
            </w:pPr>
            <w:r>
              <w:t>State Administrative Tribunal</w:t>
            </w:r>
          </w:p>
        </w:tc>
      </w:tr>
      <w:tr w:rsidR="00EF4685" w:rsidRPr="000F7B3D" w14:paraId="251BA69B" w14:textId="77777777" w:rsidTr="005C6DB0">
        <w:trPr>
          <w:trHeight w:val="108"/>
        </w:trPr>
        <w:tc>
          <w:tcPr>
            <w:tcW w:w="1560" w:type="dxa"/>
            <w:tcBorders>
              <w:top w:val="nil"/>
              <w:bottom w:val="nil"/>
              <w:right w:val="nil"/>
            </w:tcBorders>
            <w:vAlign w:val="bottom"/>
          </w:tcPr>
          <w:p w14:paraId="23D1346D" w14:textId="77777777" w:rsidR="00EF4685" w:rsidRDefault="00EF4685" w:rsidP="005C6DB0">
            <w:pPr>
              <w:pStyle w:val="SoNTableTextLeft"/>
              <w:spacing w:before="0" w:after="0" w:line="276" w:lineRule="auto"/>
            </w:pPr>
            <w:r>
              <w:t>SEMC</w:t>
            </w:r>
          </w:p>
        </w:tc>
        <w:tc>
          <w:tcPr>
            <w:tcW w:w="7512" w:type="dxa"/>
            <w:tcBorders>
              <w:top w:val="nil"/>
              <w:left w:val="nil"/>
              <w:bottom w:val="nil"/>
            </w:tcBorders>
            <w:vAlign w:val="bottom"/>
          </w:tcPr>
          <w:p w14:paraId="2BD4FDDC" w14:textId="77777777" w:rsidR="00EF4685" w:rsidRDefault="00EF4685" w:rsidP="005C6DB0">
            <w:pPr>
              <w:pStyle w:val="SoNTableTextLeft"/>
              <w:spacing w:before="0" w:after="0" w:line="276" w:lineRule="auto"/>
            </w:pPr>
            <w:r>
              <w:t xml:space="preserve">State Emergency Management Committee </w:t>
            </w:r>
          </w:p>
        </w:tc>
      </w:tr>
      <w:tr w:rsidR="00EF4685" w:rsidRPr="000F7B3D" w14:paraId="5528F2DD" w14:textId="77777777" w:rsidTr="005C6DB0">
        <w:trPr>
          <w:trHeight w:val="108"/>
        </w:trPr>
        <w:tc>
          <w:tcPr>
            <w:tcW w:w="1560" w:type="dxa"/>
            <w:tcBorders>
              <w:top w:val="nil"/>
              <w:bottom w:val="nil"/>
              <w:right w:val="nil"/>
            </w:tcBorders>
            <w:vAlign w:val="bottom"/>
          </w:tcPr>
          <w:p w14:paraId="30D35F4D" w14:textId="77777777" w:rsidR="00EF4685" w:rsidRDefault="00EF4685" w:rsidP="005C6DB0">
            <w:pPr>
              <w:pStyle w:val="SoNTableTextLeft"/>
              <w:spacing w:before="0" w:after="0" w:line="276" w:lineRule="auto"/>
            </w:pPr>
            <w:r>
              <w:t>SGC</w:t>
            </w:r>
          </w:p>
        </w:tc>
        <w:tc>
          <w:tcPr>
            <w:tcW w:w="7512" w:type="dxa"/>
            <w:tcBorders>
              <w:top w:val="nil"/>
              <w:left w:val="nil"/>
              <w:bottom w:val="nil"/>
            </w:tcBorders>
            <w:vAlign w:val="bottom"/>
          </w:tcPr>
          <w:p w14:paraId="37FBE264" w14:textId="77777777" w:rsidR="00EF4685" w:rsidRDefault="00EF4685" w:rsidP="005C6DB0">
            <w:pPr>
              <w:pStyle w:val="SoNTableTextLeft"/>
              <w:spacing w:before="0" w:after="0" w:line="276" w:lineRule="auto"/>
            </w:pPr>
            <w:r>
              <w:t>Superannuation Guarantee Contribution</w:t>
            </w:r>
          </w:p>
        </w:tc>
      </w:tr>
      <w:tr w:rsidR="00EF4685" w:rsidRPr="000F7B3D" w14:paraId="69C7CBBD" w14:textId="77777777" w:rsidTr="005C6DB0">
        <w:trPr>
          <w:trHeight w:val="108"/>
        </w:trPr>
        <w:tc>
          <w:tcPr>
            <w:tcW w:w="1560" w:type="dxa"/>
            <w:tcBorders>
              <w:top w:val="nil"/>
              <w:bottom w:val="nil"/>
              <w:right w:val="nil"/>
            </w:tcBorders>
            <w:vAlign w:val="bottom"/>
          </w:tcPr>
          <w:p w14:paraId="1EF9EEA4" w14:textId="77777777" w:rsidR="00EF4685" w:rsidRDefault="00EF4685" w:rsidP="005C6DB0">
            <w:pPr>
              <w:pStyle w:val="SoNTableTextLeft"/>
              <w:spacing w:before="0" w:after="0" w:line="276" w:lineRule="auto"/>
            </w:pPr>
            <w:r>
              <w:t>SJAA</w:t>
            </w:r>
          </w:p>
        </w:tc>
        <w:tc>
          <w:tcPr>
            <w:tcW w:w="7512" w:type="dxa"/>
            <w:tcBorders>
              <w:top w:val="nil"/>
              <w:left w:val="nil"/>
              <w:bottom w:val="nil"/>
            </w:tcBorders>
            <w:vAlign w:val="bottom"/>
          </w:tcPr>
          <w:p w14:paraId="7544C1B2" w14:textId="77777777" w:rsidR="00EF4685" w:rsidRDefault="00EF4685" w:rsidP="005C6DB0">
            <w:pPr>
              <w:pStyle w:val="SoNTableTextLeft"/>
              <w:spacing w:before="0" w:after="0" w:line="276" w:lineRule="auto"/>
            </w:pPr>
            <w:r>
              <w:t>St John Ambulance Association</w:t>
            </w:r>
          </w:p>
        </w:tc>
      </w:tr>
      <w:tr w:rsidR="00EF4685" w:rsidRPr="000F7B3D" w14:paraId="19377202" w14:textId="77777777" w:rsidTr="005C6DB0">
        <w:trPr>
          <w:trHeight w:val="108"/>
        </w:trPr>
        <w:tc>
          <w:tcPr>
            <w:tcW w:w="1560" w:type="dxa"/>
            <w:tcBorders>
              <w:top w:val="nil"/>
              <w:bottom w:val="nil"/>
              <w:right w:val="nil"/>
            </w:tcBorders>
            <w:vAlign w:val="bottom"/>
          </w:tcPr>
          <w:p w14:paraId="30DFF817" w14:textId="77777777" w:rsidR="00EF4685" w:rsidRDefault="00EF4685" w:rsidP="005C6DB0">
            <w:pPr>
              <w:pStyle w:val="SoNTableTextLeft"/>
              <w:spacing w:before="0" w:after="0" w:line="276" w:lineRule="auto"/>
            </w:pPr>
            <w:r>
              <w:t>SWALSC</w:t>
            </w:r>
          </w:p>
        </w:tc>
        <w:tc>
          <w:tcPr>
            <w:tcW w:w="7512" w:type="dxa"/>
            <w:tcBorders>
              <w:top w:val="nil"/>
              <w:left w:val="nil"/>
              <w:bottom w:val="nil"/>
            </w:tcBorders>
            <w:vAlign w:val="bottom"/>
          </w:tcPr>
          <w:p w14:paraId="1B3D4973" w14:textId="77777777" w:rsidR="00EF4685" w:rsidRDefault="00EF4685" w:rsidP="005C6DB0">
            <w:pPr>
              <w:pStyle w:val="SoNTableTextLeft"/>
              <w:spacing w:before="0" w:after="0" w:line="276" w:lineRule="auto"/>
            </w:pPr>
            <w:r>
              <w:t>South West Aboriginal Land and Sea Council</w:t>
            </w:r>
          </w:p>
        </w:tc>
      </w:tr>
      <w:tr w:rsidR="00EF4685" w:rsidRPr="000F7B3D" w14:paraId="21B6E2DD" w14:textId="77777777" w:rsidTr="005C6DB0">
        <w:trPr>
          <w:trHeight w:val="108"/>
        </w:trPr>
        <w:tc>
          <w:tcPr>
            <w:tcW w:w="1560" w:type="dxa"/>
            <w:tcBorders>
              <w:top w:val="nil"/>
              <w:bottom w:val="nil"/>
              <w:right w:val="nil"/>
            </w:tcBorders>
            <w:vAlign w:val="bottom"/>
          </w:tcPr>
          <w:p w14:paraId="7F1D7729" w14:textId="77777777" w:rsidR="00EF4685" w:rsidRDefault="00EF4685" w:rsidP="005C6DB0">
            <w:pPr>
              <w:pStyle w:val="SoNTableTextLeft"/>
              <w:spacing w:before="0" w:after="0" w:line="276" w:lineRule="auto"/>
            </w:pPr>
            <w:r>
              <w:t>WAEC</w:t>
            </w:r>
          </w:p>
        </w:tc>
        <w:tc>
          <w:tcPr>
            <w:tcW w:w="7512" w:type="dxa"/>
            <w:tcBorders>
              <w:top w:val="nil"/>
              <w:left w:val="nil"/>
              <w:bottom w:val="nil"/>
            </w:tcBorders>
            <w:vAlign w:val="bottom"/>
          </w:tcPr>
          <w:p w14:paraId="28716831" w14:textId="77777777" w:rsidR="00EF4685" w:rsidRDefault="00EF4685" w:rsidP="005C6DB0">
            <w:pPr>
              <w:pStyle w:val="SoNTableTextLeft"/>
              <w:spacing w:before="0" w:after="0" w:line="276" w:lineRule="auto"/>
            </w:pPr>
            <w:r>
              <w:t xml:space="preserve">WA Electoral Commission </w:t>
            </w:r>
          </w:p>
        </w:tc>
      </w:tr>
      <w:tr w:rsidR="00EF4685" w:rsidRPr="000F7B3D" w14:paraId="7954FE29" w14:textId="77777777" w:rsidTr="005C6DB0">
        <w:trPr>
          <w:trHeight w:val="108"/>
        </w:trPr>
        <w:tc>
          <w:tcPr>
            <w:tcW w:w="1560" w:type="dxa"/>
            <w:tcBorders>
              <w:top w:val="nil"/>
              <w:bottom w:val="nil"/>
              <w:right w:val="nil"/>
            </w:tcBorders>
            <w:vAlign w:val="bottom"/>
          </w:tcPr>
          <w:p w14:paraId="002A0192" w14:textId="77777777" w:rsidR="00EF4685" w:rsidRDefault="00EF4685" w:rsidP="005C6DB0">
            <w:pPr>
              <w:pStyle w:val="SoNTableTextLeft"/>
              <w:spacing w:before="0" w:after="0" w:line="276" w:lineRule="auto"/>
            </w:pPr>
            <w:r>
              <w:t>WALGA</w:t>
            </w:r>
          </w:p>
        </w:tc>
        <w:tc>
          <w:tcPr>
            <w:tcW w:w="7512" w:type="dxa"/>
            <w:tcBorders>
              <w:top w:val="nil"/>
              <w:left w:val="nil"/>
              <w:bottom w:val="nil"/>
            </w:tcBorders>
            <w:vAlign w:val="bottom"/>
          </w:tcPr>
          <w:p w14:paraId="668AE3E0" w14:textId="77777777" w:rsidR="00EF4685" w:rsidRDefault="00EF4685" w:rsidP="005C6DB0">
            <w:pPr>
              <w:pStyle w:val="SoNTableTextLeft"/>
              <w:spacing w:before="0" w:after="0" w:line="276" w:lineRule="auto"/>
            </w:pPr>
            <w:r>
              <w:t>WA Local Government Association</w:t>
            </w:r>
          </w:p>
        </w:tc>
      </w:tr>
      <w:tr w:rsidR="00EF4685" w:rsidRPr="000F7B3D" w14:paraId="0FE8C530" w14:textId="77777777" w:rsidTr="005C6DB0">
        <w:trPr>
          <w:trHeight w:val="108"/>
        </w:trPr>
        <w:tc>
          <w:tcPr>
            <w:tcW w:w="1560" w:type="dxa"/>
            <w:tcBorders>
              <w:top w:val="nil"/>
              <w:bottom w:val="nil"/>
              <w:right w:val="nil"/>
            </w:tcBorders>
            <w:vAlign w:val="bottom"/>
          </w:tcPr>
          <w:p w14:paraId="4CA767CD" w14:textId="77777777" w:rsidR="00EF4685" w:rsidRDefault="00EF4685" w:rsidP="005C6DB0">
            <w:pPr>
              <w:pStyle w:val="SoNTableTextLeft"/>
              <w:spacing w:before="0" w:after="0" w:line="276" w:lineRule="auto"/>
            </w:pPr>
            <w:r>
              <w:t>WSM</w:t>
            </w:r>
          </w:p>
        </w:tc>
        <w:tc>
          <w:tcPr>
            <w:tcW w:w="7512" w:type="dxa"/>
            <w:tcBorders>
              <w:top w:val="nil"/>
              <w:left w:val="nil"/>
              <w:bottom w:val="nil"/>
            </w:tcBorders>
            <w:vAlign w:val="bottom"/>
          </w:tcPr>
          <w:p w14:paraId="4D45F585" w14:textId="77777777" w:rsidR="00EF4685" w:rsidRDefault="00EF4685" w:rsidP="005C6DB0">
            <w:pPr>
              <w:pStyle w:val="SoNTableTextLeft"/>
              <w:spacing w:before="0" w:after="0" w:line="276" w:lineRule="auto"/>
            </w:pPr>
            <w:r>
              <w:t>Works and Services Manager</w:t>
            </w:r>
          </w:p>
        </w:tc>
      </w:tr>
      <w:tr w:rsidR="00EF4685" w:rsidRPr="000F7B3D" w14:paraId="000BCEA4" w14:textId="77777777" w:rsidTr="005C6DB0">
        <w:trPr>
          <w:trHeight w:val="56"/>
        </w:trPr>
        <w:tc>
          <w:tcPr>
            <w:tcW w:w="1560" w:type="dxa"/>
            <w:tcBorders>
              <w:top w:val="nil"/>
              <w:right w:val="nil"/>
            </w:tcBorders>
            <w:vAlign w:val="bottom"/>
          </w:tcPr>
          <w:p w14:paraId="6FE17C0E" w14:textId="77777777" w:rsidR="00EF4685" w:rsidRDefault="00EF4685" w:rsidP="005C6DB0">
            <w:pPr>
              <w:pStyle w:val="SoNTableTextLeft"/>
              <w:spacing w:before="0" w:after="0" w:line="276" w:lineRule="auto"/>
            </w:pPr>
          </w:p>
        </w:tc>
        <w:tc>
          <w:tcPr>
            <w:tcW w:w="7512" w:type="dxa"/>
            <w:tcBorders>
              <w:top w:val="nil"/>
              <w:left w:val="nil"/>
            </w:tcBorders>
            <w:vAlign w:val="bottom"/>
          </w:tcPr>
          <w:p w14:paraId="38611913" w14:textId="77777777" w:rsidR="00EF4685" w:rsidRDefault="00EF4685" w:rsidP="005C6DB0">
            <w:pPr>
              <w:pStyle w:val="SoNTableTextLeft"/>
              <w:spacing w:before="0" w:after="0" w:line="276" w:lineRule="auto"/>
            </w:pPr>
          </w:p>
        </w:tc>
      </w:tr>
      <w:bookmarkEnd w:id="0"/>
    </w:tbl>
    <w:p w14:paraId="600309CC" w14:textId="77777777" w:rsidR="002D24C1" w:rsidRDefault="002D24C1" w:rsidP="002D24C1"/>
    <w:p w14:paraId="6F9BB4FE" w14:textId="77777777" w:rsidR="002D24C1" w:rsidRDefault="002D24C1" w:rsidP="002D24C1"/>
    <w:p w14:paraId="437B729A" w14:textId="077AA8A3" w:rsidR="002D24C1" w:rsidRDefault="002D24C1" w:rsidP="000C0CBC"/>
    <w:p w14:paraId="71E8615F" w14:textId="77777777" w:rsidR="008E0DE9" w:rsidRPr="0044609A" w:rsidRDefault="008E0DE9" w:rsidP="000C0CBC"/>
    <w:p w14:paraId="7AEC7B22" w14:textId="77777777" w:rsidR="0044609A" w:rsidRDefault="0044609A" w:rsidP="000C0CBC">
      <w:r>
        <w:br w:type="page"/>
      </w:r>
    </w:p>
    <w:p w14:paraId="5D3CD0D8" w14:textId="77777777" w:rsidR="005A68D0" w:rsidRDefault="005A68D0" w:rsidP="000C0CBC"/>
    <w:p w14:paraId="0124D44D" w14:textId="77777777" w:rsidR="006D0FAD" w:rsidRDefault="006D0FAD" w:rsidP="000C0CBC"/>
    <w:p w14:paraId="7CF13BAD" w14:textId="77777777" w:rsidR="0044609A" w:rsidRPr="00910A93" w:rsidRDefault="00910A93" w:rsidP="000C0CBC">
      <w:pPr>
        <w:pStyle w:val="Heading5"/>
      </w:pPr>
      <w:r w:rsidRPr="00910A93">
        <w:t>CONTENTS</w:t>
      </w:r>
    </w:p>
    <w:p w14:paraId="75320932" w14:textId="213BEC73" w:rsidR="006D0FAD" w:rsidRDefault="006D0FAD" w:rsidP="000C0CBC"/>
    <w:p w14:paraId="2EBF0F6C" w14:textId="62AF1C0D" w:rsidR="00D01F54" w:rsidRDefault="005B60DF">
      <w:pPr>
        <w:pStyle w:val="TOC1"/>
        <w:rPr>
          <w:rFonts w:asciiTheme="minorHAnsi" w:eastAsiaTheme="minorEastAsia" w:hAnsiTheme="minorHAnsi"/>
          <w:noProof/>
          <w:kern w:val="2"/>
          <w:lang w:eastAsia="en-AU"/>
          <w14:ligatures w14:val="standardContextual"/>
        </w:rPr>
      </w:pPr>
      <w:r>
        <w:fldChar w:fldCharType="begin"/>
      </w:r>
      <w:r w:rsidR="00C7527C">
        <w:instrText xml:space="preserve"> TOC \o "1-3" \h \z \u </w:instrText>
      </w:r>
      <w:r>
        <w:fldChar w:fldCharType="separate"/>
      </w:r>
      <w:hyperlink w:anchor="_Toc137636266" w:history="1">
        <w:r w:rsidR="00D01F54" w:rsidRPr="002E4339">
          <w:rPr>
            <w:rStyle w:val="Hyperlink"/>
            <w:noProof/>
          </w:rPr>
          <w:t>1.</w:t>
        </w:r>
        <w:r w:rsidR="00D01F54">
          <w:rPr>
            <w:rFonts w:asciiTheme="minorHAnsi" w:eastAsiaTheme="minorEastAsia" w:hAnsiTheme="minorHAnsi"/>
            <w:noProof/>
            <w:kern w:val="2"/>
            <w:lang w:eastAsia="en-AU"/>
            <w14:ligatures w14:val="standardContextual"/>
          </w:rPr>
          <w:tab/>
        </w:r>
        <w:r w:rsidR="00D01F54" w:rsidRPr="002E4339">
          <w:rPr>
            <w:rStyle w:val="Hyperlink"/>
            <w:noProof/>
          </w:rPr>
          <w:t>DECLARATION OF OPENING</w:t>
        </w:r>
        <w:r w:rsidR="00D01F54">
          <w:rPr>
            <w:noProof/>
            <w:webHidden/>
          </w:rPr>
          <w:tab/>
        </w:r>
        <w:r w:rsidR="00D01F54">
          <w:rPr>
            <w:noProof/>
            <w:webHidden/>
          </w:rPr>
          <w:fldChar w:fldCharType="begin"/>
        </w:r>
        <w:r w:rsidR="00D01F54">
          <w:rPr>
            <w:noProof/>
            <w:webHidden/>
          </w:rPr>
          <w:instrText xml:space="preserve"> PAGEREF _Toc137636266 \h </w:instrText>
        </w:r>
        <w:r w:rsidR="00D01F54">
          <w:rPr>
            <w:noProof/>
            <w:webHidden/>
          </w:rPr>
        </w:r>
        <w:r w:rsidR="00D01F54">
          <w:rPr>
            <w:noProof/>
            <w:webHidden/>
          </w:rPr>
          <w:fldChar w:fldCharType="separate"/>
        </w:r>
        <w:r w:rsidR="00D01F54">
          <w:rPr>
            <w:noProof/>
            <w:webHidden/>
          </w:rPr>
          <w:t>5</w:t>
        </w:r>
        <w:r w:rsidR="00D01F54">
          <w:rPr>
            <w:noProof/>
            <w:webHidden/>
          </w:rPr>
          <w:fldChar w:fldCharType="end"/>
        </w:r>
      </w:hyperlink>
    </w:p>
    <w:p w14:paraId="72BF5DCD" w14:textId="66BB4BCA"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67" w:history="1">
        <w:r w:rsidRPr="002E4339">
          <w:rPr>
            <w:rStyle w:val="Hyperlink"/>
          </w:rPr>
          <w:t>1.1</w:t>
        </w:r>
        <w:r>
          <w:rPr>
            <w:rFonts w:asciiTheme="minorHAnsi" w:eastAsiaTheme="minorEastAsia" w:hAnsiTheme="minorHAnsi" w:cstheme="minorBidi"/>
            <w:spacing w:val="0"/>
            <w:kern w:val="2"/>
            <w:lang w:eastAsia="en-AU"/>
            <w14:ligatures w14:val="standardContextual"/>
          </w:rPr>
          <w:tab/>
        </w:r>
        <w:r w:rsidRPr="002E4339">
          <w:rPr>
            <w:rStyle w:val="Hyperlink"/>
          </w:rPr>
          <w:t>Opening</w:t>
        </w:r>
        <w:r>
          <w:rPr>
            <w:webHidden/>
          </w:rPr>
          <w:tab/>
        </w:r>
        <w:r>
          <w:rPr>
            <w:webHidden/>
          </w:rPr>
          <w:fldChar w:fldCharType="begin"/>
        </w:r>
        <w:r>
          <w:rPr>
            <w:webHidden/>
          </w:rPr>
          <w:instrText xml:space="preserve"> PAGEREF _Toc137636267 \h </w:instrText>
        </w:r>
        <w:r>
          <w:rPr>
            <w:webHidden/>
          </w:rPr>
        </w:r>
        <w:r>
          <w:rPr>
            <w:webHidden/>
          </w:rPr>
          <w:fldChar w:fldCharType="separate"/>
        </w:r>
        <w:r>
          <w:rPr>
            <w:webHidden/>
          </w:rPr>
          <w:t>5</w:t>
        </w:r>
        <w:r>
          <w:rPr>
            <w:webHidden/>
          </w:rPr>
          <w:fldChar w:fldCharType="end"/>
        </w:r>
      </w:hyperlink>
    </w:p>
    <w:p w14:paraId="327E6AD3" w14:textId="765BABAF"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68" w:history="1">
        <w:r w:rsidRPr="002E4339">
          <w:rPr>
            <w:rStyle w:val="Hyperlink"/>
          </w:rPr>
          <w:t>1.2</w:t>
        </w:r>
        <w:r>
          <w:rPr>
            <w:rFonts w:asciiTheme="minorHAnsi" w:eastAsiaTheme="minorEastAsia" w:hAnsiTheme="minorHAnsi" w:cstheme="minorBidi"/>
            <w:spacing w:val="0"/>
            <w:kern w:val="2"/>
            <w:lang w:eastAsia="en-AU"/>
            <w14:ligatures w14:val="standardContextual"/>
          </w:rPr>
          <w:tab/>
        </w:r>
        <w:r w:rsidRPr="002E4339">
          <w:rPr>
            <w:rStyle w:val="Hyperlink"/>
          </w:rPr>
          <w:t>Announcements by Shire President</w:t>
        </w:r>
        <w:r>
          <w:rPr>
            <w:webHidden/>
          </w:rPr>
          <w:tab/>
        </w:r>
        <w:r>
          <w:rPr>
            <w:webHidden/>
          </w:rPr>
          <w:fldChar w:fldCharType="begin"/>
        </w:r>
        <w:r>
          <w:rPr>
            <w:webHidden/>
          </w:rPr>
          <w:instrText xml:space="preserve"> PAGEREF _Toc137636268 \h </w:instrText>
        </w:r>
        <w:r>
          <w:rPr>
            <w:webHidden/>
          </w:rPr>
        </w:r>
        <w:r>
          <w:rPr>
            <w:webHidden/>
          </w:rPr>
          <w:fldChar w:fldCharType="separate"/>
        </w:r>
        <w:r>
          <w:rPr>
            <w:webHidden/>
          </w:rPr>
          <w:t>5</w:t>
        </w:r>
        <w:r>
          <w:rPr>
            <w:webHidden/>
          </w:rPr>
          <w:fldChar w:fldCharType="end"/>
        </w:r>
      </w:hyperlink>
    </w:p>
    <w:p w14:paraId="36D4E31D" w14:textId="163CE22C" w:rsidR="00D01F54" w:rsidRDefault="00D01F54">
      <w:pPr>
        <w:pStyle w:val="TOC1"/>
        <w:rPr>
          <w:rFonts w:asciiTheme="minorHAnsi" w:eastAsiaTheme="minorEastAsia" w:hAnsiTheme="minorHAnsi"/>
          <w:noProof/>
          <w:kern w:val="2"/>
          <w:lang w:eastAsia="en-AU"/>
          <w14:ligatures w14:val="standardContextual"/>
        </w:rPr>
      </w:pPr>
      <w:hyperlink w:anchor="_Toc137636269" w:history="1">
        <w:r w:rsidRPr="002E4339">
          <w:rPr>
            <w:rStyle w:val="Hyperlink"/>
            <w:noProof/>
          </w:rPr>
          <w:t>3.</w:t>
        </w:r>
        <w:r>
          <w:rPr>
            <w:rFonts w:asciiTheme="minorHAnsi" w:eastAsiaTheme="minorEastAsia" w:hAnsiTheme="minorHAnsi"/>
            <w:noProof/>
            <w:kern w:val="2"/>
            <w:lang w:eastAsia="en-AU"/>
            <w14:ligatures w14:val="standardContextual"/>
          </w:rPr>
          <w:tab/>
        </w:r>
        <w:r w:rsidRPr="002E4339">
          <w:rPr>
            <w:rStyle w:val="Hyperlink"/>
            <w:noProof/>
          </w:rPr>
          <w:t>RECORD OF ATTENDAN</w:t>
        </w:r>
        <w:r w:rsidRPr="002E4339">
          <w:rPr>
            <w:rStyle w:val="Hyperlink"/>
            <w:noProof/>
            <w:spacing w:val="-1"/>
          </w:rPr>
          <w:t>C</w:t>
        </w:r>
        <w:r w:rsidRPr="002E4339">
          <w:rPr>
            <w:rStyle w:val="Hyperlink"/>
            <w:noProof/>
          </w:rPr>
          <w:t>E</w:t>
        </w:r>
        <w:r>
          <w:rPr>
            <w:noProof/>
            <w:webHidden/>
          </w:rPr>
          <w:tab/>
        </w:r>
        <w:r>
          <w:rPr>
            <w:noProof/>
            <w:webHidden/>
          </w:rPr>
          <w:fldChar w:fldCharType="begin"/>
        </w:r>
        <w:r>
          <w:rPr>
            <w:noProof/>
            <w:webHidden/>
          </w:rPr>
          <w:instrText xml:space="preserve"> PAGEREF _Toc137636269 \h </w:instrText>
        </w:r>
        <w:r>
          <w:rPr>
            <w:noProof/>
            <w:webHidden/>
          </w:rPr>
        </w:r>
        <w:r>
          <w:rPr>
            <w:noProof/>
            <w:webHidden/>
          </w:rPr>
          <w:fldChar w:fldCharType="separate"/>
        </w:r>
        <w:r>
          <w:rPr>
            <w:noProof/>
            <w:webHidden/>
          </w:rPr>
          <w:t>6</w:t>
        </w:r>
        <w:r>
          <w:rPr>
            <w:noProof/>
            <w:webHidden/>
          </w:rPr>
          <w:fldChar w:fldCharType="end"/>
        </w:r>
      </w:hyperlink>
    </w:p>
    <w:p w14:paraId="2019ADCC" w14:textId="512DD235" w:rsidR="00D01F54" w:rsidRDefault="00D01F54">
      <w:pPr>
        <w:pStyle w:val="TOC1"/>
        <w:rPr>
          <w:rFonts w:asciiTheme="minorHAnsi" w:eastAsiaTheme="minorEastAsia" w:hAnsiTheme="minorHAnsi"/>
          <w:noProof/>
          <w:kern w:val="2"/>
          <w:lang w:eastAsia="en-AU"/>
          <w14:ligatures w14:val="standardContextual"/>
        </w:rPr>
      </w:pPr>
      <w:hyperlink w:anchor="_Toc137636270" w:history="1">
        <w:r w:rsidRPr="002E4339">
          <w:rPr>
            <w:rStyle w:val="Hyperlink"/>
            <w:noProof/>
          </w:rPr>
          <w:t>4.</w:t>
        </w:r>
        <w:r>
          <w:rPr>
            <w:rFonts w:asciiTheme="minorHAnsi" w:eastAsiaTheme="minorEastAsia" w:hAnsiTheme="minorHAnsi"/>
            <w:noProof/>
            <w:kern w:val="2"/>
            <w:lang w:eastAsia="en-AU"/>
            <w14:ligatures w14:val="standardContextual"/>
          </w:rPr>
          <w:tab/>
        </w:r>
        <w:r w:rsidRPr="002E4339">
          <w:rPr>
            <w:rStyle w:val="Hyperlink"/>
            <w:noProof/>
          </w:rPr>
          <w:t>DISCLOSURES</w:t>
        </w:r>
        <w:r w:rsidRPr="002E4339">
          <w:rPr>
            <w:rStyle w:val="Hyperlink"/>
            <w:noProof/>
            <w:spacing w:val="-6"/>
          </w:rPr>
          <w:t xml:space="preserve"> </w:t>
        </w:r>
        <w:r w:rsidRPr="002E4339">
          <w:rPr>
            <w:rStyle w:val="Hyperlink"/>
            <w:noProof/>
          </w:rPr>
          <w:t>OF INTEREST</w:t>
        </w:r>
        <w:r>
          <w:rPr>
            <w:noProof/>
            <w:webHidden/>
          </w:rPr>
          <w:tab/>
        </w:r>
        <w:r>
          <w:rPr>
            <w:noProof/>
            <w:webHidden/>
          </w:rPr>
          <w:fldChar w:fldCharType="begin"/>
        </w:r>
        <w:r>
          <w:rPr>
            <w:noProof/>
            <w:webHidden/>
          </w:rPr>
          <w:instrText xml:space="preserve"> PAGEREF _Toc137636270 \h </w:instrText>
        </w:r>
        <w:r>
          <w:rPr>
            <w:noProof/>
            <w:webHidden/>
          </w:rPr>
        </w:r>
        <w:r>
          <w:rPr>
            <w:noProof/>
            <w:webHidden/>
          </w:rPr>
          <w:fldChar w:fldCharType="separate"/>
        </w:r>
        <w:r>
          <w:rPr>
            <w:noProof/>
            <w:webHidden/>
          </w:rPr>
          <w:t>6</w:t>
        </w:r>
        <w:r>
          <w:rPr>
            <w:noProof/>
            <w:webHidden/>
          </w:rPr>
          <w:fldChar w:fldCharType="end"/>
        </w:r>
      </w:hyperlink>
    </w:p>
    <w:p w14:paraId="142D31EB" w14:textId="32A3F41D" w:rsidR="00D01F54" w:rsidRDefault="00D01F54">
      <w:pPr>
        <w:pStyle w:val="TOC1"/>
        <w:rPr>
          <w:rFonts w:asciiTheme="minorHAnsi" w:eastAsiaTheme="minorEastAsia" w:hAnsiTheme="minorHAnsi"/>
          <w:noProof/>
          <w:kern w:val="2"/>
          <w:lang w:eastAsia="en-AU"/>
          <w14:ligatures w14:val="standardContextual"/>
        </w:rPr>
      </w:pPr>
      <w:hyperlink w:anchor="_Toc137636271" w:history="1">
        <w:r w:rsidRPr="002E4339">
          <w:rPr>
            <w:rStyle w:val="Hyperlink"/>
            <w:noProof/>
          </w:rPr>
          <w:t>5.</w:t>
        </w:r>
        <w:r>
          <w:rPr>
            <w:rFonts w:asciiTheme="minorHAnsi" w:eastAsiaTheme="minorEastAsia" w:hAnsiTheme="minorHAnsi"/>
            <w:noProof/>
            <w:kern w:val="2"/>
            <w:lang w:eastAsia="en-AU"/>
            <w14:ligatures w14:val="standardContextual"/>
          </w:rPr>
          <w:tab/>
        </w:r>
        <w:r w:rsidRPr="002E4339">
          <w:rPr>
            <w:rStyle w:val="Hyperlink"/>
            <w:noProof/>
          </w:rPr>
          <w:t>PUBLIC</w:t>
        </w:r>
        <w:r w:rsidRPr="002E4339">
          <w:rPr>
            <w:rStyle w:val="Hyperlink"/>
            <w:noProof/>
            <w:spacing w:val="-4"/>
          </w:rPr>
          <w:t xml:space="preserve"> </w:t>
        </w:r>
        <w:r w:rsidRPr="002E4339">
          <w:rPr>
            <w:rStyle w:val="Hyperlink"/>
            <w:noProof/>
            <w:spacing w:val="-1"/>
          </w:rPr>
          <w:t>Q</w:t>
        </w:r>
        <w:r w:rsidRPr="002E4339">
          <w:rPr>
            <w:rStyle w:val="Hyperlink"/>
            <w:noProof/>
          </w:rPr>
          <w:t>U</w:t>
        </w:r>
        <w:r w:rsidRPr="002E4339">
          <w:rPr>
            <w:rStyle w:val="Hyperlink"/>
            <w:noProof/>
            <w:spacing w:val="-1"/>
          </w:rPr>
          <w:t>E</w:t>
        </w:r>
        <w:r w:rsidRPr="002E4339">
          <w:rPr>
            <w:rStyle w:val="Hyperlink"/>
            <w:noProof/>
          </w:rPr>
          <w:t>S</w:t>
        </w:r>
        <w:r w:rsidRPr="002E4339">
          <w:rPr>
            <w:rStyle w:val="Hyperlink"/>
            <w:noProof/>
            <w:spacing w:val="-1"/>
          </w:rPr>
          <w:t>T</w:t>
        </w:r>
        <w:r w:rsidRPr="002E4339">
          <w:rPr>
            <w:rStyle w:val="Hyperlink"/>
            <w:noProof/>
          </w:rPr>
          <w:t>I</w:t>
        </w:r>
        <w:r w:rsidRPr="002E4339">
          <w:rPr>
            <w:rStyle w:val="Hyperlink"/>
            <w:noProof/>
            <w:spacing w:val="-1"/>
          </w:rPr>
          <w:t>O</w:t>
        </w:r>
        <w:r w:rsidRPr="002E4339">
          <w:rPr>
            <w:rStyle w:val="Hyperlink"/>
            <w:noProof/>
          </w:rPr>
          <w:t>N</w:t>
        </w:r>
        <w:r w:rsidRPr="002E4339">
          <w:rPr>
            <w:rStyle w:val="Hyperlink"/>
            <w:noProof/>
            <w:spacing w:val="-6"/>
          </w:rPr>
          <w:t xml:space="preserve"> </w:t>
        </w:r>
        <w:r w:rsidRPr="002E4339">
          <w:rPr>
            <w:rStyle w:val="Hyperlink"/>
            <w:noProof/>
          </w:rPr>
          <w:t>TI</w:t>
        </w:r>
        <w:r w:rsidRPr="002E4339">
          <w:rPr>
            <w:rStyle w:val="Hyperlink"/>
            <w:noProof/>
            <w:spacing w:val="-2"/>
          </w:rPr>
          <w:t>M</w:t>
        </w:r>
        <w:r w:rsidRPr="002E4339">
          <w:rPr>
            <w:rStyle w:val="Hyperlink"/>
            <w:noProof/>
          </w:rPr>
          <w:t>E</w:t>
        </w:r>
        <w:r>
          <w:rPr>
            <w:noProof/>
            <w:webHidden/>
          </w:rPr>
          <w:tab/>
        </w:r>
        <w:r>
          <w:rPr>
            <w:noProof/>
            <w:webHidden/>
          </w:rPr>
          <w:fldChar w:fldCharType="begin"/>
        </w:r>
        <w:r>
          <w:rPr>
            <w:noProof/>
            <w:webHidden/>
          </w:rPr>
          <w:instrText xml:space="preserve"> PAGEREF _Toc137636271 \h </w:instrText>
        </w:r>
        <w:r>
          <w:rPr>
            <w:noProof/>
            <w:webHidden/>
          </w:rPr>
        </w:r>
        <w:r>
          <w:rPr>
            <w:noProof/>
            <w:webHidden/>
          </w:rPr>
          <w:fldChar w:fldCharType="separate"/>
        </w:r>
        <w:r>
          <w:rPr>
            <w:noProof/>
            <w:webHidden/>
          </w:rPr>
          <w:t>6</w:t>
        </w:r>
        <w:r>
          <w:rPr>
            <w:noProof/>
            <w:webHidden/>
          </w:rPr>
          <w:fldChar w:fldCharType="end"/>
        </w:r>
      </w:hyperlink>
    </w:p>
    <w:p w14:paraId="24E0D0CD" w14:textId="07EA7627"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72" w:history="1">
        <w:r w:rsidRPr="002E4339">
          <w:rPr>
            <w:rStyle w:val="Hyperlink"/>
          </w:rPr>
          <w:t>5.1</w:t>
        </w:r>
        <w:r>
          <w:rPr>
            <w:rFonts w:asciiTheme="minorHAnsi" w:eastAsiaTheme="minorEastAsia" w:hAnsiTheme="minorHAnsi" w:cstheme="minorBidi"/>
            <w:spacing w:val="0"/>
            <w:kern w:val="2"/>
            <w:lang w:eastAsia="en-AU"/>
            <w14:ligatures w14:val="standardContextual"/>
          </w:rPr>
          <w:tab/>
        </w:r>
        <w:r w:rsidRPr="002E4339">
          <w:rPr>
            <w:rStyle w:val="Hyperlink"/>
          </w:rPr>
          <w:t>Public Questions With Notice</w:t>
        </w:r>
        <w:r>
          <w:rPr>
            <w:webHidden/>
          </w:rPr>
          <w:tab/>
        </w:r>
        <w:r>
          <w:rPr>
            <w:webHidden/>
          </w:rPr>
          <w:fldChar w:fldCharType="begin"/>
        </w:r>
        <w:r>
          <w:rPr>
            <w:webHidden/>
          </w:rPr>
          <w:instrText xml:space="preserve"> PAGEREF _Toc137636272 \h </w:instrText>
        </w:r>
        <w:r>
          <w:rPr>
            <w:webHidden/>
          </w:rPr>
        </w:r>
        <w:r>
          <w:rPr>
            <w:webHidden/>
          </w:rPr>
          <w:fldChar w:fldCharType="separate"/>
        </w:r>
        <w:r>
          <w:rPr>
            <w:webHidden/>
          </w:rPr>
          <w:t>6</w:t>
        </w:r>
        <w:r>
          <w:rPr>
            <w:webHidden/>
          </w:rPr>
          <w:fldChar w:fldCharType="end"/>
        </w:r>
      </w:hyperlink>
    </w:p>
    <w:p w14:paraId="5FB70670" w14:textId="1E155AE9"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73" w:history="1">
        <w:r w:rsidRPr="002E4339">
          <w:rPr>
            <w:rStyle w:val="Hyperlink"/>
          </w:rPr>
          <w:t>5.2</w:t>
        </w:r>
        <w:r>
          <w:rPr>
            <w:rFonts w:asciiTheme="minorHAnsi" w:eastAsiaTheme="minorEastAsia" w:hAnsiTheme="minorHAnsi" w:cstheme="minorBidi"/>
            <w:spacing w:val="0"/>
            <w:kern w:val="2"/>
            <w:lang w:eastAsia="en-AU"/>
            <w14:ligatures w14:val="standardContextual"/>
          </w:rPr>
          <w:tab/>
        </w:r>
        <w:r w:rsidRPr="002E4339">
          <w:rPr>
            <w:rStyle w:val="Hyperlink"/>
          </w:rPr>
          <w:t>Public Questions Without Notice</w:t>
        </w:r>
        <w:r>
          <w:rPr>
            <w:webHidden/>
          </w:rPr>
          <w:tab/>
        </w:r>
        <w:r>
          <w:rPr>
            <w:webHidden/>
          </w:rPr>
          <w:fldChar w:fldCharType="begin"/>
        </w:r>
        <w:r>
          <w:rPr>
            <w:webHidden/>
          </w:rPr>
          <w:instrText xml:space="preserve"> PAGEREF _Toc137636273 \h </w:instrText>
        </w:r>
        <w:r>
          <w:rPr>
            <w:webHidden/>
          </w:rPr>
        </w:r>
        <w:r>
          <w:rPr>
            <w:webHidden/>
          </w:rPr>
          <w:fldChar w:fldCharType="separate"/>
        </w:r>
        <w:r>
          <w:rPr>
            <w:webHidden/>
          </w:rPr>
          <w:t>6</w:t>
        </w:r>
        <w:r>
          <w:rPr>
            <w:webHidden/>
          </w:rPr>
          <w:fldChar w:fldCharType="end"/>
        </w:r>
      </w:hyperlink>
    </w:p>
    <w:p w14:paraId="0B7ED8D9" w14:textId="569F3798" w:rsidR="00D01F54" w:rsidRDefault="00D01F54">
      <w:pPr>
        <w:pStyle w:val="TOC1"/>
        <w:rPr>
          <w:rFonts w:asciiTheme="minorHAnsi" w:eastAsiaTheme="minorEastAsia" w:hAnsiTheme="minorHAnsi"/>
          <w:noProof/>
          <w:kern w:val="2"/>
          <w:lang w:eastAsia="en-AU"/>
          <w14:ligatures w14:val="standardContextual"/>
        </w:rPr>
      </w:pPr>
      <w:hyperlink w:anchor="_Toc137636274" w:history="1">
        <w:r w:rsidRPr="002E4339">
          <w:rPr>
            <w:rStyle w:val="Hyperlink"/>
            <w:noProof/>
          </w:rPr>
          <w:t>6.</w:t>
        </w:r>
        <w:r>
          <w:rPr>
            <w:rFonts w:asciiTheme="minorHAnsi" w:eastAsiaTheme="minorEastAsia" w:hAnsiTheme="minorHAnsi"/>
            <w:noProof/>
            <w:kern w:val="2"/>
            <w:lang w:eastAsia="en-AU"/>
            <w14:ligatures w14:val="standardContextual"/>
          </w:rPr>
          <w:tab/>
        </w:r>
        <w:r w:rsidRPr="002E4339">
          <w:rPr>
            <w:rStyle w:val="Hyperlink"/>
            <w:noProof/>
          </w:rPr>
          <w:t>PRESENTATIONS AND DEPUTATIONS</w:t>
        </w:r>
        <w:r>
          <w:rPr>
            <w:noProof/>
            <w:webHidden/>
          </w:rPr>
          <w:tab/>
        </w:r>
        <w:r>
          <w:rPr>
            <w:noProof/>
            <w:webHidden/>
          </w:rPr>
          <w:fldChar w:fldCharType="begin"/>
        </w:r>
        <w:r>
          <w:rPr>
            <w:noProof/>
            <w:webHidden/>
          </w:rPr>
          <w:instrText xml:space="preserve"> PAGEREF _Toc137636274 \h </w:instrText>
        </w:r>
        <w:r>
          <w:rPr>
            <w:noProof/>
            <w:webHidden/>
          </w:rPr>
        </w:r>
        <w:r>
          <w:rPr>
            <w:noProof/>
            <w:webHidden/>
          </w:rPr>
          <w:fldChar w:fldCharType="separate"/>
        </w:r>
        <w:r>
          <w:rPr>
            <w:noProof/>
            <w:webHidden/>
          </w:rPr>
          <w:t>7</w:t>
        </w:r>
        <w:r>
          <w:rPr>
            <w:noProof/>
            <w:webHidden/>
          </w:rPr>
          <w:fldChar w:fldCharType="end"/>
        </w:r>
      </w:hyperlink>
    </w:p>
    <w:p w14:paraId="1C51AE5D" w14:textId="608F9F7B"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75" w:history="1">
        <w:r w:rsidRPr="002E4339">
          <w:rPr>
            <w:rStyle w:val="Hyperlink"/>
          </w:rPr>
          <w:t>6.1</w:t>
        </w:r>
        <w:r>
          <w:rPr>
            <w:rFonts w:asciiTheme="minorHAnsi" w:eastAsiaTheme="minorEastAsia" w:hAnsiTheme="minorHAnsi" w:cstheme="minorBidi"/>
            <w:spacing w:val="0"/>
            <w:kern w:val="2"/>
            <w:lang w:eastAsia="en-AU"/>
            <w14:ligatures w14:val="standardContextual"/>
          </w:rPr>
          <w:tab/>
        </w:r>
        <w:r w:rsidRPr="002E4339">
          <w:rPr>
            <w:rStyle w:val="Hyperlink"/>
          </w:rPr>
          <w:t>Presentations</w:t>
        </w:r>
        <w:r>
          <w:rPr>
            <w:webHidden/>
          </w:rPr>
          <w:tab/>
        </w:r>
        <w:r>
          <w:rPr>
            <w:webHidden/>
          </w:rPr>
          <w:fldChar w:fldCharType="begin"/>
        </w:r>
        <w:r>
          <w:rPr>
            <w:webHidden/>
          </w:rPr>
          <w:instrText xml:space="preserve"> PAGEREF _Toc137636275 \h </w:instrText>
        </w:r>
        <w:r>
          <w:rPr>
            <w:webHidden/>
          </w:rPr>
        </w:r>
        <w:r>
          <w:rPr>
            <w:webHidden/>
          </w:rPr>
          <w:fldChar w:fldCharType="separate"/>
        </w:r>
        <w:r>
          <w:rPr>
            <w:webHidden/>
          </w:rPr>
          <w:t>7</w:t>
        </w:r>
        <w:r>
          <w:rPr>
            <w:webHidden/>
          </w:rPr>
          <w:fldChar w:fldCharType="end"/>
        </w:r>
      </w:hyperlink>
    </w:p>
    <w:p w14:paraId="049ADBBD" w14:textId="2133C132"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76" w:history="1">
        <w:r w:rsidRPr="002E4339">
          <w:rPr>
            <w:rStyle w:val="Hyperlink"/>
          </w:rPr>
          <w:t>6.2</w:t>
        </w:r>
        <w:r>
          <w:rPr>
            <w:rFonts w:asciiTheme="minorHAnsi" w:eastAsiaTheme="minorEastAsia" w:hAnsiTheme="minorHAnsi" w:cstheme="minorBidi"/>
            <w:spacing w:val="0"/>
            <w:kern w:val="2"/>
            <w:lang w:eastAsia="en-AU"/>
            <w14:ligatures w14:val="standardContextual"/>
          </w:rPr>
          <w:tab/>
        </w:r>
        <w:r w:rsidRPr="002E4339">
          <w:rPr>
            <w:rStyle w:val="Hyperlink"/>
            <w:spacing w:val="-1"/>
          </w:rPr>
          <w:t>D</w:t>
        </w:r>
        <w:r w:rsidRPr="002E4339">
          <w:rPr>
            <w:rStyle w:val="Hyperlink"/>
          </w:rPr>
          <w:t>eputatio</w:t>
        </w:r>
        <w:r w:rsidRPr="002E4339">
          <w:rPr>
            <w:rStyle w:val="Hyperlink"/>
            <w:spacing w:val="-2"/>
          </w:rPr>
          <w:t>n</w:t>
        </w:r>
        <w:r w:rsidRPr="002E4339">
          <w:rPr>
            <w:rStyle w:val="Hyperlink"/>
          </w:rPr>
          <w:t>s</w:t>
        </w:r>
        <w:r>
          <w:rPr>
            <w:webHidden/>
          </w:rPr>
          <w:tab/>
        </w:r>
        <w:r>
          <w:rPr>
            <w:webHidden/>
          </w:rPr>
          <w:fldChar w:fldCharType="begin"/>
        </w:r>
        <w:r>
          <w:rPr>
            <w:webHidden/>
          </w:rPr>
          <w:instrText xml:space="preserve"> PAGEREF _Toc137636276 \h </w:instrText>
        </w:r>
        <w:r>
          <w:rPr>
            <w:webHidden/>
          </w:rPr>
        </w:r>
        <w:r>
          <w:rPr>
            <w:webHidden/>
          </w:rPr>
          <w:fldChar w:fldCharType="separate"/>
        </w:r>
        <w:r>
          <w:rPr>
            <w:webHidden/>
          </w:rPr>
          <w:t>7</w:t>
        </w:r>
        <w:r>
          <w:rPr>
            <w:webHidden/>
          </w:rPr>
          <w:fldChar w:fldCharType="end"/>
        </w:r>
      </w:hyperlink>
    </w:p>
    <w:p w14:paraId="43EC8CBE" w14:textId="48EC8B4F" w:rsidR="00D01F54" w:rsidRDefault="00D01F54">
      <w:pPr>
        <w:pStyle w:val="TOC1"/>
        <w:rPr>
          <w:rFonts w:asciiTheme="minorHAnsi" w:eastAsiaTheme="minorEastAsia" w:hAnsiTheme="minorHAnsi"/>
          <w:noProof/>
          <w:kern w:val="2"/>
          <w:lang w:eastAsia="en-AU"/>
          <w14:ligatures w14:val="standardContextual"/>
        </w:rPr>
      </w:pPr>
      <w:hyperlink w:anchor="_Toc137636277" w:history="1">
        <w:r w:rsidRPr="002E4339">
          <w:rPr>
            <w:rStyle w:val="Hyperlink"/>
            <w:noProof/>
          </w:rPr>
          <w:t>7.</w:t>
        </w:r>
        <w:r>
          <w:rPr>
            <w:rFonts w:asciiTheme="minorHAnsi" w:eastAsiaTheme="minorEastAsia" w:hAnsiTheme="minorHAnsi"/>
            <w:noProof/>
            <w:kern w:val="2"/>
            <w:lang w:eastAsia="en-AU"/>
            <w14:ligatures w14:val="standardContextual"/>
          </w:rPr>
          <w:tab/>
        </w:r>
        <w:r w:rsidRPr="002E4339">
          <w:rPr>
            <w:rStyle w:val="Hyperlink"/>
            <w:noProof/>
          </w:rPr>
          <w:t>APPLICATIONS FOR LEAVE OF ABSENCE</w:t>
        </w:r>
        <w:r>
          <w:rPr>
            <w:noProof/>
            <w:webHidden/>
          </w:rPr>
          <w:tab/>
        </w:r>
        <w:r>
          <w:rPr>
            <w:noProof/>
            <w:webHidden/>
          </w:rPr>
          <w:fldChar w:fldCharType="begin"/>
        </w:r>
        <w:r>
          <w:rPr>
            <w:noProof/>
            <w:webHidden/>
          </w:rPr>
          <w:instrText xml:space="preserve"> PAGEREF _Toc137636277 \h </w:instrText>
        </w:r>
        <w:r>
          <w:rPr>
            <w:noProof/>
            <w:webHidden/>
          </w:rPr>
        </w:r>
        <w:r>
          <w:rPr>
            <w:noProof/>
            <w:webHidden/>
          </w:rPr>
          <w:fldChar w:fldCharType="separate"/>
        </w:r>
        <w:r>
          <w:rPr>
            <w:noProof/>
            <w:webHidden/>
          </w:rPr>
          <w:t>7</w:t>
        </w:r>
        <w:r>
          <w:rPr>
            <w:noProof/>
            <w:webHidden/>
          </w:rPr>
          <w:fldChar w:fldCharType="end"/>
        </w:r>
      </w:hyperlink>
    </w:p>
    <w:p w14:paraId="64E03FDF" w14:textId="7F7C9F43" w:rsidR="00D01F54" w:rsidRDefault="00D01F54">
      <w:pPr>
        <w:pStyle w:val="TOC1"/>
        <w:rPr>
          <w:rFonts w:asciiTheme="minorHAnsi" w:eastAsiaTheme="minorEastAsia" w:hAnsiTheme="minorHAnsi"/>
          <w:noProof/>
          <w:kern w:val="2"/>
          <w:lang w:eastAsia="en-AU"/>
          <w14:ligatures w14:val="standardContextual"/>
        </w:rPr>
      </w:pPr>
      <w:hyperlink w:anchor="_Toc137636278" w:history="1">
        <w:r w:rsidRPr="002E4339">
          <w:rPr>
            <w:rStyle w:val="Hyperlink"/>
            <w:noProof/>
          </w:rPr>
          <w:t>8.</w:t>
        </w:r>
        <w:r>
          <w:rPr>
            <w:rFonts w:asciiTheme="minorHAnsi" w:eastAsiaTheme="minorEastAsia" w:hAnsiTheme="minorHAnsi"/>
            <w:noProof/>
            <w:kern w:val="2"/>
            <w:lang w:eastAsia="en-AU"/>
            <w14:ligatures w14:val="standardContextual"/>
          </w:rPr>
          <w:tab/>
        </w:r>
        <w:r w:rsidRPr="002E4339">
          <w:rPr>
            <w:rStyle w:val="Hyperlink"/>
            <w:noProof/>
          </w:rPr>
          <w:t>MINUTES OF MEETINGS</w:t>
        </w:r>
        <w:r>
          <w:rPr>
            <w:noProof/>
            <w:webHidden/>
          </w:rPr>
          <w:tab/>
        </w:r>
        <w:r>
          <w:rPr>
            <w:noProof/>
            <w:webHidden/>
          </w:rPr>
          <w:fldChar w:fldCharType="begin"/>
        </w:r>
        <w:r>
          <w:rPr>
            <w:noProof/>
            <w:webHidden/>
          </w:rPr>
          <w:instrText xml:space="preserve"> PAGEREF _Toc137636278 \h </w:instrText>
        </w:r>
        <w:r>
          <w:rPr>
            <w:noProof/>
            <w:webHidden/>
          </w:rPr>
        </w:r>
        <w:r>
          <w:rPr>
            <w:noProof/>
            <w:webHidden/>
          </w:rPr>
          <w:fldChar w:fldCharType="separate"/>
        </w:r>
        <w:r>
          <w:rPr>
            <w:noProof/>
            <w:webHidden/>
          </w:rPr>
          <w:t>7</w:t>
        </w:r>
        <w:r>
          <w:rPr>
            <w:noProof/>
            <w:webHidden/>
          </w:rPr>
          <w:fldChar w:fldCharType="end"/>
        </w:r>
      </w:hyperlink>
    </w:p>
    <w:p w14:paraId="09FF289B" w14:textId="079AF1EF"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79" w:history="1">
        <w:r w:rsidRPr="002E4339">
          <w:rPr>
            <w:rStyle w:val="Hyperlink"/>
          </w:rPr>
          <w:t>8.1</w:t>
        </w:r>
        <w:r>
          <w:rPr>
            <w:rFonts w:asciiTheme="minorHAnsi" w:eastAsiaTheme="minorEastAsia" w:hAnsiTheme="minorHAnsi" w:cstheme="minorBidi"/>
            <w:spacing w:val="0"/>
            <w:kern w:val="2"/>
            <w:lang w:eastAsia="en-AU"/>
            <w14:ligatures w14:val="standardContextual"/>
          </w:rPr>
          <w:tab/>
        </w:r>
        <w:r w:rsidRPr="002E4339">
          <w:rPr>
            <w:rStyle w:val="Hyperlink"/>
          </w:rPr>
          <w:t>Confirmation of Council Meeting Minutes</w:t>
        </w:r>
        <w:r>
          <w:rPr>
            <w:webHidden/>
          </w:rPr>
          <w:tab/>
        </w:r>
        <w:r>
          <w:rPr>
            <w:webHidden/>
          </w:rPr>
          <w:fldChar w:fldCharType="begin"/>
        </w:r>
        <w:r>
          <w:rPr>
            <w:webHidden/>
          </w:rPr>
          <w:instrText xml:space="preserve"> PAGEREF _Toc137636279 \h </w:instrText>
        </w:r>
        <w:r>
          <w:rPr>
            <w:webHidden/>
          </w:rPr>
        </w:r>
        <w:r>
          <w:rPr>
            <w:webHidden/>
          </w:rPr>
          <w:fldChar w:fldCharType="separate"/>
        </w:r>
        <w:r>
          <w:rPr>
            <w:webHidden/>
          </w:rPr>
          <w:t>7</w:t>
        </w:r>
        <w:r>
          <w:rPr>
            <w:webHidden/>
          </w:rPr>
          <w:fldChar w:fldCharType="end"/>
        </w:r>
      </w:hyperlink>
    </w:p>
    <w:p w14:paraId="1CC56694" w14:textId="374A9AB3" w:rsidR="00D01F54" w:rsidRDefault="00D01F54">
      <w:pPr>
        <w:pStyle w:val="TOC1"/>
        <w:rPr>
          <w:rFonts w:asciiTheme="minorHAnsi" w:eastAsiaTheme="minorEastAsia" w:hAnsiTheme="minorHAnsi"/>
          <w:noProof/>
          <w:kern w:val="2"/>
          <w:lang w:eastAsia="en-AU"/>
          <w14:ligatures w14:val="standardContextual"/>
        </w:rPr>
      </w:pPr>
      <w:hyperlink w:anchor="_Toc137636280" w:history="1">
        <w:r w:rsidRPr="002E4339">
          <w:rPr>
            <w:rStyle w:val="Hyperlink"/>
            <w:noProof/>
          </w:rPr>
          <w:t>9.</w:t>
        </w:r>
        <w:r>
          <w:rPr>
            <w:rFonts w:asciiTheme="minorHAnsi" w:eastAsiaTheme="minorEastAsia" w:hAnsiTheme="minorHAnsi"/>
            <w:noProof/>
            <w:kern w:val="2"/>
            <w:lang w:eastAsia="en-AU"/>
            <w14:ligatures w14:val="standardContextual"/>
          </w:rPr>
          <w:tab/>
        </w:r>
        <w:r w:rsidRPr="002E4339">
          <w:rPr>
            <w:rStyle w:val="Hyperlink"/>
            <w:noProof/>
          </w:rPr>
          <w:t>REPO</w:t>
        </w:r>
        <w:r w:rsidRPr="002E4339">
          <w:rPr>
            <w:rStyle w:val="Hyperlink"/>
            <w:noProof/>
            <w:spacing w:val="-1"/>
          </w:rPr>
          <w:t>R</w:t>
        </w:r>
        <w:r w:rsidRPr="002E4339">
          <w:rPr>
            <w:rStyle w:val="Hyperlink"/>
            <w:noProof/>
          </w:rPr>
          <w:t>TS REQUIRING DECISION</w:t>
        </w:r>
        <w:r>
          <w:rPr>
            <w:noProof/>
            <w:webHidden/>
          </w:rPr>
          <w:tab/>
        </w:r>
        <w:r>
          <w:rPr>
            <w:noProof/>
            <w:webHidden/>
          </w:rPr>
          <w:fldChar w:fldCharType="begin"/>
        </w:r>
        <w:r>
          <w:rPr>
            <w:noProof/>
            <w:webHidden/>
          </w:rPr>
          <w:instrText xml:space="preserve"> PAGEREF _Toc137636280 \h </w:instrText>
        </w:r>
        <w:r>
          <w:rPr>
            <w:noProof/>
            <w:webHidden/>
          </w:rPr>
        </w:r>
        <w:r>
          <w:rPr>
            <w:noProof/>
            <w:webHidden/>
          </w:rPr>
          <w:fldChar w:fldCharType="separate"/>
        </w:r>
        <w:r>
          <w:rPr>
            <w:noProof/>
            <w:webHidden/>
          </w:rPr>
          <w:t>8</w:t>
        </w:r>
        <w:r>
          <w:rPr>
            <w:noProof/>
            <w:webHidden/>
          </w:rPr>
          <w:fldChar w:fldCharType="end"/>
        </w:r>
      </w:hyperlink>
    </w:p>
    <w:p w14:paraId="5BFCEBF1" w14:textId="05669EED"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81" w:history="1">
        <w:r w:rsidRPr="002E4339">
          <w:rPr>
            <w:rStyle w:val="Hyperlink"/>
          </w:rPr>
          <w:t xml:space="preserve">9.1 </w:t>
        </w:r>
        <w:r>
          <w:rPr>
            <w:rFonts w:asciiTheme="minorHAnsi" w:eastAsiaTheme="minorEastAsia" w:hAnsiTheme="minorHAnsi" w:cstheme="minorBidi"/>
            <w:spacing w:val="0"/>
            <w:kern w:val="2"/>
            <w:lang w:eastAsia="en-AU"/>
            <w14:ligatures w14:val="standardContextual"/>
          </w:rPr>
          <w:tab/>
        </w:r>
        <w:r w:rsidRPr="002E4339">
          <w:rPr>
            <w:rStyle w:val="Hyperlink"/>
          </w:rPr>
          <w:t>Differential Rating 2023-2024</w:t>
        </w:r>
        <w:r>
          <w:rPr>
            <w:webHidden/>
          </w:rPr>
          <w:tab/>
        </w:r>
        <w:r>
          <w:rPr>
            <w:webHidden/>
          </w:rPr>
          <w:fldChar w:fldCharType="begin"/>
        </w:r>
        <w:r>
          <w:rPr>
            <w:webHidden/>
          </w:rPr>
          <w:instrText xml:space="preserve"> PAGEREF _Toc137636281 \h </w:instrText>
        </w:r>
        <w:r>
          <w:rPr>
            <w:webHidden/>
          </w:rPr>
        </w:r>
        <w:r>
          <w:rPr>
            <w:webHidden/>
          </w:rPr>
          <w:fldChar w:fldCharType="separate"/>
        </w:r>
        <w:r>
          <w:rPr>
            <w:webHidden/>
          </w:rPr>
          <w:t>8</w:t>
        </w:r>
        <w:r>
          <w:rPr>
            <w:webHidden/>
          </w:rPr>
          <w:fldChar w:fldCharType="end"/>
        </w:r>
      </w:hyperlink>
    </w:p>
    <w:p w14:paraId="10F474E4" w14:textId="4CD16E00"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82" w:history="1">
        <w:r w:rsidRPr="002E4339">
          <w:rPr>
            <w:rStyle w:val="Hyperlink"/>
          </w:rPr>
          <w:t>9.2</w:t>
        </w:r>
        <w:r>
          <w:rPr>
            <w:rFonts w:asciiTheme="minorHAnsi" w:eastAsiaTheme="minorEastAsia" w:hAnsiTheme="minorHAnsi" w:cstheme="minorBidi"/>
            <w:spacing w:val="0"/>
            <w:kern w:val="2"/>
            <w:lang w:eastAsia="en-AU"/>
            <w14:ligatures w14:val="standardContextual"/>
          </w:rPr>
          <w:tab/>
        </w:r>
        <w:r w:rsidRPr="002E4339">
          <w:rPr>
            <w:rStyle w:val="Hyperlink"/>
          </w:rPr>
          <w:t>2023/2024 ANNUAL BUDGET – Fees and Charges, Elected Members Fees and Allowances, Financial Reporting Material Variances</w:t>
        </w:r>
        <w:r>
          <w:rPr>
            <w:webHidden/>
          </w:rPr>
          <w:tab/>
        </w:r>
        <w:r>
          <w:rPr>
            <w:webHidden/>
          </w:rPr>
          <w:fldChar w:fldCharType="begin"/>
        </w:r>
        <w:r>
          <w:rPr>
            <w:webHidden/>
          </w:rPr>
          <w:instrText xml:space="preserve"> PAGEREF _Toc137636282 \h </w:instrText>
        </w:r>
        <w:r>
          <w:rPr>
            <w:webHidden/>
          </w:rPr>
        </w:r>
        <w:r>
          <w:rPr>
            <w:webHidden/>
          </w:rPr>
          <w:fldChar w:fldCharType="separate"/>
        </w:r>
        <w:r>
          <w:rPr>
            <w:webHidden/>
          </w:rPr>
          <w:t>11</w:t>
        </w:r>
        <w:r>
          <w:rPr>
            <w:webHidden/>
          </w:rPr>
          <w:fldChar w:fldCharType="end"/>
        </w:r>
      </w:hyperlink>
    </w:p>
    <w:p w14:paraId="0D34F75E" w14:textId="2BA3BB28"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83" w:history="1">
        <w:r w:rsidRPr="002E4339">
          <w:rPr>
            <w:rStyle w:val="Hyperlink"/>
            <w:w w:val="95"/>
          </w:rPr>
          <w:t>ABSOLUTE MAJORITY REQUIRED</w:t>
        </w:r>
        <w:r>
          <w:rPr>
            <w:webHidden/>
          </w:rPr>
          <w:tab/>
        </w:r>
        <w:r>
          <w:rPr>
            <w:webHidden/>
          </w:rPr>
          <w:fldChar w:fldCharType="begin"/>
        </w:r>
        <w:r>
          <w:rPr>
            <w:webHidden/>
          </w:rPr>
          <w:instrText xml:space="preserve"> PAGEREF _Toc137636283 \h </w:instrText>
        </w:r>
        <w:r>
          <w:rPr>
            <w:webHidden/>
          </w:rPr>
        </w:r>
        <w:r>
          <w:rPr>
            <w:webHidden/>
          </w:rPr>
          <w:fldChar w:fldCharType="separate"/>
        </w:r>
        <w:r>
          <w:rPr>
            <w:webHidden/>
          </w:rPr>
          <w:t>13</w:t>
        </w:r>
        <w:r>
          <w:rPr>
            <w:webHidden/>
          </w:rPr>
          <w:fldChar w:fldCharType="end"/>
        </w:r>
      </w:hyperlink>
    </w:p>
    <w:p w14:paraId="44028EE4" w14:textId="5E59A5C0" w:rsidR="00D01F54" w:rsidRDefault="00D01F54">
      <w:pPr>
        <w:pStyle w:val="TOC2"/>
        <w:rPr>
          <w:rFonts w:asciiTheme="minorHAnsi" w:eastAsiaTheme="minorEastAsia" w:hAnsiTheme="minorHAnsi" w:cstheme="minorBidi"/>
          <w:spacing w:val="0"/>
          <w:kern w:val="2"/>
          <w:lang w:eastAsia="en-AU"/>
          <w14:ligatures w14:val="standardContextual"/>
        </w:rPr>
      </w:pPr>
      <w:hyperlink w:anchor="_Toc137636284" w:history="1">
        <w:r w:rsidRPr="002E4339">
          <w:rPr>
            <w:rStyle w:val="Hyperlink"/>
            <w:w w:val="95"/>
          </w:rPr>
          <w:t>SIMPLE MAJORITY</w:t>
        </w:r>
        <w:r>
          <w:rPr>
            <w:webHidden/>
          </w:rPr>
          <w:tab/>
        </w:r>
        <w:r>
          <w:rPr>
            <w:webHidden/>
          </w:rPr>
          <w:fldChar w:fldCharType="begin"/>
        </w:r>
        <w:r>
          <w:rPr>
            <w:webHidden/>
          </w:rPr>
          <w:instrText xml:space="preserve"> PAGEREF _Toc137636284 \h </w:instrText>
        </w:r>
        <w:r>
          <w:rPr>
            <w:webHidden/>
          </w:rPr>
        </w:r>
        <w:r>
          <w:rPr>
            <w:webHidden/>
          </w:rPr>
          <w:fldChar w:fldCharType="separate"/>
        </w:r>
        <w:r>
          <w:rPr>
            <w:webHidden/>
          </w:rPr>
          <w:t>14</w:t>
        </w:r>
        <w:r>
          <w:rPr>
            <w:webHidden/>
          </w:rPr>
          <w:fldChar w:fldCharType="end"/>
        </w:r>
      </w:hyperlink>
    </w:p>
    <w:p w14:paraId="31308E15" w14:textId="0F8CE6E0" w:rsidR="00D01F54" w:rsidRDefault="00D01F54">
      <w:pPr>
        <w:pStyle w:val="TOC1"/>
        <w:rPr>
          <w:rFonts w:asciiTheme="minorHAnsi" w:eastAsiaTheme="minorEastAsia" w:hAnsiTheme="minorHAnsi"/>
          <w:noProof/>
          <w:kern w:val="2"/>
          <w:lang w:eastAsia="en-AU"/>
          <w14:ligatures w14:val="standardContextual"/>
        </w:rPr>
      </w:pPr>
      <w:hyperlink w:anchor="_Toc137636285" w:history="1">
        <w:r w:rsidRPr="002E4339">
          <w:rPr>
            <w:rStyle w:val="Hyperlink"/>
            <w:noProof/>
          </w:rPr>
          <w:t>10.</w:t>
        </w:r>
        <w:r>
          <w:rPr>
            <w:rFonts w:asciiTheme="minorHAnsi" w:eastAsiaTheme="minorEastAsia" w:hAnsiTheme="minorHAnsi"/>
            <w:noProof/>
            <w:kern w:val="2"/>
            <w:lang w:eastAsia="en-AU"/>
            <w14:ligatures w14:val="standardContextual"/>
          </w:rPr>
          <w:tab/>
        </w:r>
        <w:r w:rsidRPr="002E4339">
          <w:rPr>
            <w:rStyle w:val="Hyperlink"/>
            <w:noProof/>
          </w:rPr>
          <w:t>MEMBER MOTIONS OF WHICH PREVIOUS NOTICE HAS BEEN GIVEN</w:t>
        </w:r>
        <w:r>
          <w:rPr>
            <w:noProof/>
            <w:webHidden/>
          </w:rPr>
          <w:tab/>
        </w:r>
        <w:r>
          <w:rPr>
            <w:noProof/>
            <w:webHidden/>
          </w:rPr>
          <w:fldChar w:fldCharType="begin"/>
        </w:r>
        <w:r>
          <w:rPr>
            <w:noProof/>
            <w:webHidden/>
          </w:rPr>
          <w:instrText xml:space="preserve"> PAGEREF _Toc137636285 \h </w:instrText>
        </w:r>
        <w:r>
          <w:rPr>
            <w:noProof/>
            <w:webHidden/>
          </w:rPr>
        </w:r>
        <w:r>
          <w:rPr>
            <w:noProof/>
            <w:webHidden/>
          </w:rPr>
          <w:fldChar w:fldCharType="separate"/>
        </w:r>
        <w:r>
          <w:rPr>
            <w:noProof/>
            <w:webHidden/>
          </w:rPr>
          <w:t>14</w:t>
        </w:r>
        <w:r>
          <w:rPr>
            <w:noProof/>
            <w:webHidden/>
          </w:rPr>
          <w:fldChar w:fldCharType="end"/>
        </w:r>
      </w:hyperlink>
    </w:p>
    <w:p w14:paraId="2EC77985" w14:textId="07F1A92D" w:rsidR="00D01F54" w:rsidRDefault="00D01F54">
      <w:pPr>
        <w:pStyle w:val="TOC1"/>
        <w:rPr>
          <w:rFonts w:asciiTheme="minorHAnsi" w:eastAsiaTheme="minorEastAsia" w:hAnsiTheme="minorHAnsi"/>
          <w:noProof/>
          <w:kern w:val="2"/>
          <w:lang w:eastAsia="en-AU"/>
          <w14:ligatures w14:val="standardContextual"/>
        </w:rPr>
      </w:pPr>
      <w:hyperlink w:anchor="_Toc137636286" w:history="1">
        <w:r w:rsidRPr="002E4339">
          <w:rPr>
            <w:rStyle w:val="Hyperlink"/>
            <w:noProof/>
          </w:rPr>
          <w:t>11.</w:t>
        </w:r>
        <w:r>
          <w:rPr>
            <w:rFonts w:asciiTheme="minorHAnsi" w:eastAsiaTheme="minorEastAsia" w:hAnsiTheme="minorHAnsi"/>
            <w:noProof/>
            <w:kern w:val="2"/>
            <w:lang w:eastAsia="en-AU"/>
            <w14:ligatures w14:val="standardContextual"/>
          </w:rPr>
          <w:tab/>
        </w:r>
        <w:r w:rsidRPr="002E4339">
          <w:rPr>
            <w:rStyle w:val="Hyperlink"/>
            <w:noProof/>
          </w:rPr>
          <w:t>NEW BUSINESS OF AN URGENT NATURE REQUIRING DECISION</w:t>
        </w:r>
        <w:r>
          <w:rPr>
            <w:noProof/>
            <w:webHidden/>
          </w:rPr>
          <w:tab/>
        </w:r>
        <w:r>
          <w:rPr>
            <w:noProof/>
            <w:webHidden/>
          </w:rPr>
          <w:fldChar w:fldCharType="begin"/>
        </w:r>
        <w:r>
          <w:rPr>
            <w:noProof/>
            <w:webHidden/>
          </w:rPr>
          <w:instrText xml:space="preserve"> PAGEREF _Toc137636286 \h </w:instrText>
        </w:r>
        <w:r>
          <w:rPr>
            <w:noProof/>
            <w:webHidden/>
          </w:rPr>
        </w:r>
        <w:r>
          <w:rPr>
            <w:noProof/>
            <w:webHidden/>
          </w:rPr>
          <w:fldChar w:fldCharType="separate"/>
        </w:r>
        <w:r>
          <w:rPr>
            <w:noProof/>
            <w:webHidden/>
          </w:rPr>
          <w:t>14</w:t>
        </w:r>
        <w:r>
          <w:rPr>
            <w:noProof/>
            <w:webHidden/>
          </w:rPr>
          <w:fldChar w:fldCharType="end"/>
        </w:r>
      </w:hyperlink>
    </w:p>
    <w:p w14:paraId="358DBE81" w14:textId="27A88433" w:rsidR="00D01F54" w:rsidRDefault="00D01F54">
      <w:pPr>
        <w:pStyle w:val="TOC1"/>
        <w:rPr>
          <w:rFonts w:asciiTheme="minorHAnsi" w:eastAsiaTheme="minorEastAsia" w:hAnsiTheme="minorHAnsi"/>
          <w:noProof/>
          <w:kern w:val="2"/>
          <w:lang w:eastAsia="en-AU"/>
          <w14:ligatures w14:val="standardContextual"/>
        </w:rPr>
      </w:pPr>
      <w:hyperlink w:anchor="_Toc137636287" w:history="1">
        <w:r w:rsidRPr="002E4339">
          <w:rPr>
            <w:rStyle w:val="Hyperlink"/>
            <w:noProof/>
          </w:rPr>
          <w:t>12.</w:t>
        </w:r>
        <w:r>
          <w:rPr>
            <w:rFonts w:asciiTheme="minorHAnsi" w:eastAsiaTheme="minorEastAsia" w:hAnsiTheme="minorHAnsi"/>
            <w:noProof/>
            <w:kern w:val="2"/>
            <w:lang w:eastAsia="en-AU"/>
            <w14:ligatures w14:val="standardContextual"/>
          </w:rPr>
          <w:tab/>
        </w:r>
        <w:r w:rsidRPr="002E4339">
          <w:rPr>
            <w:rStyle w:val="Hyperlink"/>
            <w:noProof/>
          </w:rPr>
          <w:t>MEETING CLOSED TO PUBLIC</w:t>
        </w:r>
        <w:r>
          <w:rPr>
            <w:noProof/>
            <w:webHidden/>
          </w:rPr>
          <w:tab/>
        </w:r>
        <w:r>
          <w:rPr>
            <w:noProof/>
            <w:webHidden/>
          </w:rPr>
          <w:fldChar w:fldCharType="begin"/>
        </w:r>
        <w:r>
          <w:rPr>
            <w:noProof/>
            <w:webHidden/>
          </w:rPr>
          <w:instrText xml:space="preserve"> PAGEREF _Toc137636287 \h </w:instrText>
        </w:r>
        <w:r>
          <w:rPr>
            <w:noProof/>
            <w:webHidden/>
          </w:rPr>
        </w:r>
        <w:r>
          <w:rPr>
            <w:noProof/>
            <w:webHidden/>
          </w:rPr>
          <w:fldChar w:fldCharType="separate"/>
        </w:r>
        <w:r>
          <w:rPr>
            <w:noProof/>
            <w:webHidden/>
          </w:rPr>
          <w:t>14</w:t>
        </w:r>
        <w:r>
          <w:rPr>
            <w:noProof/>
            <w:webHidden/>
          </w:rPr>
          <w:fldChar w:fldCharType="end"/>
        </w:r>
      </w:hyperlink>
    </w:p>
    <w:p w14:paraId="19D236E1" w14:textId="60E138E7" w:rsidR="00D01F54" w:rsidRDefault="00D01F54">
      <w:pPr>
        <w:pStyle w:val="TOC1"/>
        <w:rPr>
          <w:rFonts w:asciiTheme="minorHAnsi" w:eastAsiaTheme="minorEastAsia" w:hAnsiTheme="minorHAnsi"/>
          <w:noProof/>
          <w:kern w:val="2"/>
          <w:lang w:eastAsia="en-AU"/>
          <w14:ligatures w14:val="standardContextual"/>
        </w:rPr>
      </w:pPr>
      <w:hyperlink w:anchor="_Toc137636288" w:history="1">
        <w:r w:rsidRPr="002E4339">
          <w:rPr>
            <w:rStyle w:val="Hyperlink"/>
            <w:noProof/>
          </w:rPr>
          <w:t>13</w:t>
        </w:r>
        <w:r>
          <w:rPr>
            <w:rFonts w:asciiTheme="minorHAnsi" w:eastAsiaTheme="minorEastAsia" w:hAnsiTheme="minorHAnsi"/>
            <w:noProof/>
            <w:kern w:val="2"/>
            <w:lang w:eastAsia="en-AU"/>
            <w14:ligatures w14:val="standardContextual"/>
          </w:rPr>
          <w:tab/>
        </w:r>
        <w:r w:rsidRPr="002E4339">
          <w:rPr>
            <w:rStyle w:val="Hyperlink"/>
            <w:noProof/>
          </w:rPr>
          <w:t>CLOSU</w:t>
        </w:r>
        <w:r w:rsidRPr="002E4339">
          <w:rPr>
            <w:rStyle w:val="Hyperlink"/>
            <w:noProof/>
            <w:spacing w:val="-1"/>
          </w:rPr>
          <w:t>R</w:t>
        </w:r>
        <w:r w:rsidRPr="002E4339">
          <w:rPr>
            <w:rStyle w:val="Hyperlink"/>
            <w:noProof/>
          </w:rPr>
          <w:t>E OF MEETING</w:t>
        </w:r>
        <w:r>
          <w:rPr>
            <w:noProof/>
            <w:webHidden/>
          </w:rPr>
          <w:tab/>
        </w:r>
        <w:r>
          <w:rPr>
            <w:noProof/>
            <w:webHidden/>
          </w:rPr>
          <w:fldChar w:fldCharType="begin"/>
        </w:r>
        <w:r>
          <w:rPr>
            <w:noProof/>
            <w:webHidden/>
          </w:rPr>
          <w:instrText xml:space="preserve"> PAGEREF _Toc137636288 \h </w:instrText>
        </w:r>
        <w:r>
          <w:rPr>
            <w:noProof/>
            <w:webHidden/>
          </w:rPr>
        </w:r>
        <w:r>
          <w:rPr>
            <w:noProof/>
            <w:webHidden/>
          </w:rPr>
          <w:fldChar w:fldCharType="separate"/>
        </w:r>
        <w:r>
          <w:rPr>
            <w:noProof/>
            <w:webHidden/>
          </w:rPr>
          <w:t>14</w:t>
        </w:r>
        <w:r>
          <w:rPr>
            <w:noProof/>
            <w:webHidden/>
          </w:rPr>
          <w:fldChar w:fldCharType="end"/>
        </w:r>
      </w:hyperlink>
    </w:p>
    <w:p w14:paraId="60B1C276" w14:textId="30900B50" w:rsidR="007A45AA" w:rsidRDefault="005B60DF" w:rsidP="008A0ED7">
      <w:r>
        <w:fldChar w:fldCharType="end"/>
      </w:r>
    </w:p>
    <w:p w14:paraId="223F88A9" w14:textId="77777777" w:rsidR="007A45AA" w:rsidRDefault="007A45AA">
      <w:pPr>
        <w:spacing w:after="200"/>
      </w:pPr>
      <w:r>
        <w:br w:type="page"/>
      </w:r>
    </w:p>
    <w:p w14:paraId="4BA70CB7" w14:textId="77777777" w:rsidR="00373A00" w:rsidRDefault="00373A00" w:rsidP="008A0ED7"/>
    <w:p w14:paraId="3E8D052D" w14:textId="6914DEBC" w:rsidR="00475780" w:rsidRDefault="00475780" w:rsidP="00D57241">
      <w:pPr>
        <w:jc w:val="center"/>
      </w:pPr>
      <w:r w:rsidRPr="00910A93">
        <w:rPr>
          <w:noProof/>
          <w:lang w:eastAsia="en-AU" w:bidi="km-KH"/>
        </w:rPr>
        <w:drawing>
          <wp:inline distT="0" distB="0" distL="0" distR="0" wp14:anchorId="01A0C835" wp14:editId="102D5760">
            <wp:extent cx="1236839" cy="1089497"/>
            <wp:effectExtent l="0" t="0" r="1905" b="0"/>
            <wp:docPr id="2" name="Picture 2" descr="C:\Users\Niel Mitchell\Documents\Work - Victoria Plains Shire\Admin matters\General matters\161129 Shire of Victoria Plains - 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l Mitchell\Documents\Work - Victoria Plains Shire\Admin matters\General matters\161129 Shire of Victoria Plains - Logo_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685" cy="1091123"/>
                    </a:xfrm>
                    <a:prstGeom prst="rect">
                      <a:avLst/>
                    </a:prstGeom>
                    <a:noFill/>
                    <a:ln>
                      <a:noFill/>
                    </a:ln>
                  </pic:spPr>
                </pic:pic>
              </a:graphicData>
            </a:graphic>
          </wp:inline>
        </w:drawing>
      </w:r>
    </w:p>
    <w:p w14:paraId="430C54E2" w14:textId="2EFE5CCB" w:rsidR="009E434A" w:rsidRPr="009E434A" w:rsidRDefault="00FA3584" w:rsidP="00B6458D">
      <w:pPr>
        <w:jc w:val="center"/>
        <w:rPr>
          <w:sz w:val="48"/>
          <w:szCs w:val="32"/>
        </w:rPr>
      </w:pPr>
      <w:r>
        <w:rPr>
          <w:sz w:val="48"/>
          <w:szCs w:val="32"/>
        </w:rPr>
        <w:t>AGENDA</w:t>
      </w:r>
    </w:p>
    <w:p w14:paraId="4B212B28" w14:textId="77777777" w:rsidR="009E434A" w:rsidRPr="006C7D8A" w:rsidRDefault="009E434A" w:rsidP="000C0CBC">
      <w:pPr>
        <w:jc w:val="center"/>
        <w:rPr>
          <w:sz w:val="4"/>
          <w:szCs w:val="4"/>
        </w:rPr>
      </w:pPr>
    </w:p>
    <w:p w14:paraId="4C5FE296" w14:textId="567B3100" w:rsidR="00B5794A" w:rsidRPr="008A0ED7" w:rsidRDefault="00A35F6D" w:rsidP="008A0ED7">
      <w:pPr>
        <w:jc w:val="center"/>
        <w:rPr>
          <w:sz w:val="28"/>
          <w:szCs w:val="32"/>
        </w:rPr>
      </w:pPr>
      <w:r>
        <w:rPr>
          <w:sz w:val="28"/>
          <w:szCs w:val="32"/>
        </w:rPr>
        <w:t>Special</w:t>
      </w:r>
      <w:r w:rsidR="00475780" w:rsidRPr="00EB358D">
        <w:rPr>
          <w:sz w:val="28"/>
          <w:szCs w:val="32"/>
        </w:rPr>
        <w:t xml:space="preserve"> Meeting of the Victoria Plains Shire Council</w:t>
      </w:r>
    </w:p>
    <w:p w14:paraId="158481E4" w14:textId="72B06777" w:rsidR="00081EF4" w:rsidRPr="00EB358D" w:rsidRDefault="00FA3584" w:rsidP="000C0CBC">
      <w:pPr>
        <w:jc w:val="center"/>
        <w:rPr>
          <w:sz w:val="24"/>
          <w:szCs w:val="28"/>
        </w:rPr>
      </w:pPr>
      <w:r>
        <w:rPr>
          <w:sz w:val="24"/>
          <w:szCs w:val="28"/>
        </w:rPr>
        <w:t xml:space="preserve">To be </w:t>
      </w:r>
      <w:r w:rsidR="00535D53">
        <w:rPr>
          <w:sz w:val="24"/>
          <w:szCs w:val="28"/>
        </w:rPr>
        <w:t>H</w:t>
      </w:r>
      <w:r w:rsidR="00475780" w:rsidRPr="00EB358D">
        <w:rPr>
          <w:sz w:val="24"/>
          <w:szCs w:val="28"/>
        </w:rPr>
        <w:t>eld</w:t>
      </w:r>
      <w:r w:rsidR="00081EF4" w:rsidRPr="00EB358D">
        <w:rPr>
          <w:sz w:val="24"/>
          <w:szCs w:val="28"/>
        </w:rPr>
        <w:t xml:space="preserve"> </w:t>
      </w:r>
      <w:r w:rsidR="00475780" w:rsidRPr="00EB358D">
        <w:rPr>
          <w:sz w:val="24"/>
          <w:szCs w:val="28"/>
        </w:rPr>
        <w:t xml:space="preserve">in the </w:t>
      </w:r>
      <w:r w:rsidR="00A849C0">
        <w:rPr>
          <w:sz w:val="24"/>
          <w:szCs w:val="28"/>
        </w:rPr>
        <w:t>Calingiri Shire Chambers</w:t>
      </w:r>
      <w:r w:rsidR="006E4331">
        <w:rPr>
          <w:sz w:val="24"/>
          <w:szCs w:val="28"/>
        </w:rPr>
        <w:t xml:space="preserve"> and via E-meeting Protocol</w:t>
      </w:r>
    </w:p>
    <w:p w14:paraId="6878E413" w14:textId="0B4C824F" w:rsidR="00475780" w:rsidRDefault="0003567B" w:rsidP="00621995">
      <w:pPr>
        <w:spacing w:after="120"/>
        <w:jc w:val="center"/>
        <w:rPr>
          <w:sz w:val="24"/>
          <w:szCs w:val="28"/>
        </w:rPr>
      </w:pPr>
      <w:r>
        <w:rPr>
          <w:sz w:val="24"/>
          <w:szCs w:val="28"/>
        </w:rPr>
        <w:t>on</w:t>
      </w:r>
      <w:r w:rsidR="00081EF4" w:rsidRPr="00083756">
        <w:rPr>
          <w:sz w:val="24"/>
          <w:szCs w:val="28"/>
        </w:rPr>
        <w:t xml:space="preserve"> </w:t>
      </w:r>
      <w:r w:rsidR="00B716F5">
        <w:rPr>
          <w:sz w:val="24"/>
          <w:szCs w:val="28"/>
        </w:rPr>
        <w:t>19 June 2023</w:t>
      </w:r>
      <w:r w:rsidR="00A35F6D">
        <w:rPr>
          <w:sz w:val="24"/>
          <w:szCs w:val="28"/>
        </w:rPr>
        <w:t xml:space="preserve"> </w:t>
      </w:r>
      <w:r w:rsidR="00081EF4" w:rsidRPr="00083756">
        <w:rPr>
          <w:sz w:val="24"/>
          <w:szCs w:val="28"/>
        </w:rPr>
        <w:t xml:space="preserve">commencing at </w:t>
      </w:r>
      <w:r w:rsidR="007F55C8">
        <w:rPr>
          <w:sz w:val="24"/>
          <w:szCs w:val="28"/>
        </w:rPr>
        <w:t>#</w:t>
      </w:r>
      <w:r w:rsidR="00F14FC4">
        <w:rPr>
          <w:sz w:val="24"/>
          <w:szCs w:val="28"/>
        </w:rPr>
        <w:t xml:space="preserve">pm. </w:t>
      </w:r>
    </w:p>
    <w:p w14:paraId="4128B792" w14:textId="77777777" w:rsidR="00F71930" w:rsidRPr="00621995" w:rsidRDefault="00F71930" w:rsidP="00D57241">
      <w:pPr>
        <w:jc w:val="center"/>
        <w:rPr>
          <w:sz w:val="8"/>
          <w:szCs w:val="8"/>
        </w:rPr>
      </w:pPr>
    </w:p>
    <w:p w14:paraId="00D29030" w14:textId="77777777" w:rsidR="00081EF4" w:rsidRPr="00A970E6" w:rsidRDefault="00081EF4" w:rsidP="000C0CBC">
      <w:pPr>
        <w:pStyle w:val="Heading1"/>
      </w:pPr>
      <w:bookmarkStart w:id="1" w:name="_Toc137636266"/>
      <w:r w:rsidRPr="00A970E6">
        <w:t>DECLARATION OF OPENING</w:t>
      </w:r>
      <w:bookmarkEnd w:id="1"/>
    </w:p>
    <w:p w14:paraId="28F22867" w14:textId="77777777" w:rsidR="00FA0940" w:rsidRPr="00FA0940" w:rsidRDefault="00FA0940" w:rsidP="000C0CBC"/>
    <w:p w14:paraId="69B7D25C" w14:textId="795748B6" w:rsidR="00FA0940" w:rsidRDefault="00081EF4" w:rsidP="00987218">
      <w:pPr>
        <w:pStyle w:val="Heading2"/>
        <w:numPr>
          <w:ilvl w:val="1"/>
          <w:numId w:val="1"/>
        </w:numPr>
        <w:ind w:left="720"/>
      </w:pPr>
      <w:bookmarkStart w:id="2" w:name="_Toc137636267"/>
      <w:r w:rsidRPr="00A970E6">
        <w:t>Opening</w:t>
      </w:r>
      <w:bookmarkEnd w:id="2"/>
    </w:p>
    <w:p w14:paraId="434641CE" w14:textId="77777777" w:rsidR="00987218" w:rsidRPr="00987218" w:rsidRDefault="00987218" w:rsidP="00987218">
      <w:pPr>
        <w:pStyle w:val="ListParagraph"/>
        <w:ind w:left="1080"/>
      </w:pPr>
    </w:p>
    <w:p w14:paraId="5A40725A" w14:textId="77777777" w:rsidR="00A0419C" w:rsidRDefault="00A0419C" w:rsidP="000C0CBC">
      <w:pPr>
        <w:pStyle w:val="Heading2"/>
      </w:pPr>
      <w:bookmarkStart w:id="3" w:name="_Hlk80343380"/>
    </w:p>
    <w:p w14:paraId="3C2E7055" w14:textId="56BE3692" w:rsidR="00081EF4" w:rsidRPr="00D70197" w:rsidRDefault="00D70197" w:rsidP="000C0CBC">
      <w:pPr>
        <w:pStyle w:val="Heading2"/>
      </w:pPr>
      <w:bookmarkStart w:id="4" w:name="_Toc137636268"/>
      <w:r>
        <w:t>1.2</w:t>
      </w:r>
      <w:r>
        <w:tab/>
      </w:r>
      <w:r w:rsidR="00081EF4" w:rsidRPr="00D70197">
        <w:t xml:space="preserve">Announcements by </w:t>
      </w:r>
      <w:r w:rsidR="009A229E">
        <w:t>Shire President</w:t>
      </w:r>
      <w:bookmarkEnd w:id="4"/>
    </w:p>
    <w:p w14:paraId="5C65ABBC" w14:textId="17AEBEF0" w:rsidR="00910016" w:rsidRDefault="00910016" w:rsidP="000C0CBC"/>
    <w:bookmarkEnd w:id="3"/>
    <w:p w14:paraId="18A15E51" w14:textId="27B02E6C" w:rsidR="00FA3584" w:rsidRPr="00372758" w:rsidRDefault="00FA3584" w:rsidP="00FA3584">
      <w:pPr>
        <w:pStyle w:val="BodyText"/>
        <w:rPr>
          <w:sz w:val="23"/>
        </w:rPr>
      </w:pPr>
      <w:r>
        <w:rPr>
          <w:noProof/>
          <w:sz w:val="23"/>
        </w:rPr>
        <mc:AlternateContent>
          <mc:Choice Requires="wps">
            <w:drawing>
              <wp:anchor distT="0" distB="0" distL="0" distR="0" simplePos="0" relativeHeight="251659264" behindDoc="1" locked="0" layoutInCell="1" allowOverlap="1" wp14:anchorId="540137AA" wp14:editId="73E4B2E7">
                <wp:simplePos x="0" y="0"/>
                <wp:positionH relativeFrom="page">
                  <wp:posOffset>792480</wp:posOffset>
                </wp:positionH>
                <wp:positionV relativeFrom="paragraph">
                  <wp:posOffset>210185</wp:posOffset>
                </wp:positionV>
                <wp:extent cx="5977255" cy="201295"/>
                <wp:effectExtent l="1905" t="1270" r="254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201295"/>
                        </a:xfrm>
                        <a:prstGeom prst="rect">
                          <a:avLst/>
                        </a:prstGeom>
                        <a:solidFill>
                          <a:srgbClr val="58585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169CC" w14:textId="77777777" w:rsidR="00FA3584" w:rsidRDefault="00FA3584" w:rsidP="00FA3584">
                            <w:pPr>
                              <w:rPr>
                                <w:rFonts w:ascii="Calibri" w:hAnsi="Calibri" w:cs="Calibri"/>
                              </w:rPr>
                            </w:pPr>
                            <w:r>
                              <w:rPr>
                                <w:b/>
                                <w:color w:val="FFFFFF"/>
                                <w:sz w:val="24"/>
                              </w:rPr>
                              <w:t>2.</w:t>
                            </w:r>
                            <w:r>
                              <w:rPr>
                                <w:b/>
                                <w:color w:val="FFFFFF"/>
                                <w:sz w:val="24"/>
                              </w:rPr>
                              <w:tab/>
                              <w:t xml:space="preserve">REMOTE ATTENDANCE BY ELECTED MEMBERS </w:t>
                            </w:r>
                          </w:p>
                          <w:p w14:paraId="10048650" w14:textId="77777777" w:rsidR="00FA3584" w:rsidRDefault="00FA3584" w:rsidP="00FA3584">
                            <w:pPr>
                              <w:tabs>
                                <w:tab w:val="left" w:pos="748"/>
                              </w:tabs>
                              <w:ind w:left="28"/>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137AA" id="_x0000_t202" coordsize="21600,21600" o:spt="202" path="m,l,21600r21600,l21600,xe">
                <v:stroke joinstyle="miter"/>
                <v:path gradientshapeok="t" o:connecttype="rect"/>
              </v:shapetype>
              <v:shape id="Text Box 4" o:spid="_x0000_s1026" type="#_x0000_t202" style="position:absolute;left:0;text-align:left;margin-left:62.4pt;margin-top:16.55pt;width:470.65pt;height:15.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" fillcolor="#585858" stroked="f">
                <v:textbox inset="0,0,0,0">
                  <w:txbxContent>
                    <w:p w14:paraId="4DC169CC" w14:textId="77777777" w:rsidR="00FA3584" w:rsidRDefault="00FA3584" w:rsidP="00FA3584">
                      <w:pPr>
                        <w:rPr>
                          <w:rFonts w:ascii="Calibri" w:hAnsi="Calibri" w:cs="Calibri"/>
                        </w:rPr>
                      </w:pPr>
                      <w:r>
                        <w:rPr>
                          <w:b/>
                          <w:color w:val="FFFFFF"/>
                          <w:sz w:val="24"/>
                        </w:rPr>
                        <w:t>2.</w:t>
                      </w:r>
                      <w:r>
                        <w:rPr>
                          <w:b/>
                          <w:color w:val="FFFFFF"/>
                          <w:sz w:val="24"/>
                        </w:rPr>
                        <w:tab/>
                        <w:t xml:space="preserve">REMOTE ATTENDANCE BY ELECTED MEMBERS </w:t>
                      </w:r>
                    </w:p>
                    <w:p w14:paraId="10048650" w14:textId="77777777" w:rsidR="00FA3584" w:rsidRDefault="00FA3584" w:rsidP="00FA3584">
                      <w:pPr>
                        <w:tabs>
                          <w:tab w:val="left" w:pos="748"/>
                        </w:tabs>
                        <w:ind w:left="28"/>
                        <w:rPr>
                          <w:b/>
                          <w:sz w:val="24"/>
                        </w:rPr>
                      </w:pPr>
                    </w:p>
                  </w:txbxContent>
                </v:textbox>
                <w10:wrap type="topAndBottom" anchorx="page"/>
              </v:shape>
            </w:pict>
          </mc:Fallback>
        </mc:AlternateContent>
      </w:r>
    </w:p>
    <w:p w14:paraId="01AC0632" w14:textId="77777777" w:rsidR="00FA3584" w:rsidRDefault="00FA3584" w:rsidP="00FA3584"/>
    <w:p w14:paraId="3F766B8E" w14:textId="77777777" w:rsidR="00FA3584" w:rsidRDefault="00FA3584" w:rsidP="00FA3584">
      <w:pPr>
        <w:ind w:firstLine="236"/>
      </w:pPr>
      <w:r w:rsidRPr="00D4287B">
        <w:rPr>
          <w:b/>
          <w:bCs/>
        </w:rPr>
        <w:t>THAT</w:t>
      </w:r>
      <w:r>
        <w:t xml:space="preserve">: </w:t>
      </w:r>
    </w:p>
    <w:p w14:paraId="3D08F3B1" w14:textId="77777777" w:rsidR="00FA3584" w:rsidRDefault="00FA3584" w:rsidP="00FA3584"/>
    <w:p w14:paraId="1B799443"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Under regulation 14C (2)(b) of the Admin Regulations, the Shire President can approve Elected Member attendance by electronic means;</w:t>
      </w:r>
    </w:p>
    <w:p w14:paraId="22398258"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In doing so, under r.14C (5) the Shire President must have regard as to whether the location that the Elected Member intends to attend the meeting, and the equipment intended to be used to attend the meeting, are suitable;</w:t>
      </w:r>
    </w:p>
    <w:p w14:paraId="134A1FB2"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Electronic means includes, as per r.14CA(2) by telephone or video conference;</w:t>
      </w:r>
    </w:p>
    <w:p w14:paraId="1DAEAC35"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Suitable equipment would include an electronic device that can hold a Teams meeting, and perhaps, the use of headphones;</w:t>
      </w:r>
    </w:p>
    <w:p w14:paraId="51113E1A"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In accordance with r.14CA (5) the Elected Member must declare that they are able to maintain confidentiality during the meeting. Under r.14CA(7), the declaration by the Elected Member is recorded in the minutes of the meeting;</w:t>
      </w:r>
    </w:p>
    <w:p w14:paraId="1D8844EA" w14:textId="77777777" w:rsidR="00FA3584" w:rsidRDefault="00FA3584" w:rsidP="00FA3584">
      <w:pPr>
        <w:pStyle w:val="ListParagraph"/>
        <w:numPr>
          <w:ilvl w:val="0"/>
          <w:numId w:val="31"/>
        </w:numPr>
        <w:spacing w:line="240" w:lineRule="auto"/>
        <w:contextualSpacing w:val="0"/>
        <w:rPr>
          <w:rFonts w:eastAsia="Times New Roman"/>
        </w:rPr>
      </w:pPr>
      <w:r>
        <w:rPr>
          <w:rFonts w:eastAsia="Times New Roman"/>
        </w:rPr>
        <w:t>Summarily, according to Departmental guidance, a suitable location is one that is quiet and private e.g. a private room in your house. If there are other people at the location at the time of the meeting, an Elected Member may be required to close a door and wear headphones.</w:t>
      </w:r>
    </w:p>
    <w:p w14:paraId="0FC873D7" w14:textId="77777777" w:rsidR="00FA3584" w:rsidRDefault="00FA3584" w:rsidP="00FA3584">
      <w:pPr>
        <w:pStyle w:val="BodyText"/>
        <w:tabs>
          <w:tab w:val="left" w:pos="3639"/>
        </w:tabs>
        <w:spacing w:line="248" w:lineRule="exact"/>
        <w:ind w:left="236"/>
      </w:pPr>
    </w:p>
    <w:p w14:paraId="1810C6BD" w14:textId="77777777" w:rsidR="00FA3584" w:rsidRDefault="00FA3584" w:rsidP="00FA3584">
      <w:pPr>
        <w:pStyle w:val="BodyText"/>
        <w:tabs>
          <w:tab w:val="left" w:pos="3639"/>
        </w:tabs>
        <w:spacing w:line="248" w:lineRule="exact"/>
        <w:ind w:left="236"/>
      </w:pPr>
    </w:p>
    <w:p w14:paraId="56A50D03" w14:textId="77777777" w:rsidR="00FA3584" w:rsidRPr="00DC0CB9" w:rsidRDefault="00FA3584" w:rsidP="00FA3584">
      <w:pPr>
        <w:pStyle w:val="BodyText"/>
        <w:pBdr>
          <w:top w:val="single" w:sz="4" w:space="1" w:color="auto"/>
          <w:left w:val="single" w:sz="4" w:space="4" w:color="auto"/>
          <w:bottom w:val="single" w:sz="4" w:space="1" w:color="auto"/>
          <w:right w:val="single" w:sz="4" w:space="4" w:color="auto"/>
        </w:pBdr>
        <w:tabs>
          <w:tab w:val="left" w:pos="1134"/>
          <w:tab w:val="left" w:pos="3639"/>
        </w:tabs>
        <w:spacing w:line="248" w:lineRule="exact"/>
        <w:ind w:left="236"/>
        <w:rPr>
          <w:b/>
          <w:bCs/>
        </w:rPr>
      </w:pPr>
      <w:r>
        <w:rPr>
          <w:b/>
          <w:bCs/>
        </w:rPr>
        <w:tab/>
      </w:r>
      <w:r w:rsidRPr="00DC0CB9">
        <w:rPr>
          <w:b/>
          <w:bCs/>
        </w:rPr>
        <w:t xml:space="preserve">Committee Resolution  </w:t>
      </w:r>
    </w:p>
    <w:p w14:paraId="14F10974" w14:textId="77777777" w:rsidR="00FA3584" w:rsidRDefault="00FA3584" w:rsidP="00FA3584">
      <w:pPr>
        <w:pStyle w:val="BodyText"/>
        <w:tabs>
          <w:tab w:val="left" w:pos="3639"/>
        </w:tabs>
        <w:spacing w:line="248" w:lineRule="exact"/>
        <w:ind w:left="236"/>
      </w:pPr>
    </w:p>
    <w:p w14:paraId="09F25B9B" w14:textId="77777777" w:rsidR="00FA3584" w:rsidRDefault="00FA3584" w:rsidP="00B716F5">
      <w:pPr>
        <w:pStyle w:val="BodyText"/>
        <w:tabs>
          <w:tab w:val="left" w:pos="3639"/>
        </w:tabs>
        <w:spacing w:line="248" w:lineRule="exact"/>
      </w:pPr>
    </w:p>
    <w:p w14:paraId="31B102C8" w14:textId="77777777" w:rsidR="00FA3584" w:rsidRPr="00DC0CB9" w:rsidRDefault="00FA3584" w:rsidP="00FA3584">
      <w:pPr>
        <w:pStyle w:val="BodyText"/>
        <w:tabs>
          <w:tab w:val="left" w:pos="3639"/>
        </w:tabs>
        <w:spacing w:line="248" w:lineRule="exact"/>
        <w:ind w:left="236"/>
      </w:pPr>
      <w:r>
        <w:t xml:space="preserve">Cr ______________has been approved to attend the ___________by electronic means as approved by the Shire President and that a declaration has been received regarding confidentiality and other requirements as noted in Section 2 herewith.  </w:t>
      </w:r>
    </w:p>
    <w:p w14:paraId="6EC47258" w14:textId="77777777" w:rsidR="00FA3584" w:rsidRDefault="00FA3584" w:rsidP="00FA3584">
      <w:pPr>
        <w:pStyle w:val="BodyText"/>
        <w:tabs>
          <w:tab w:val="left" w:pos="3639"/>
        </w:tabs>
        <w:spacing w:line="248" w:lineRule="exact"/>
        <w:ind w:left="236"/>
      </w:pPr>
    </w:p>
    <w:p w14:paraId="016382F3" w14:textId="77777777" w:rsidR="00FA3584" w:rsidRDefault="00FA3584" w:rsidP="00FA3584">
      <w:pPr>
        <w:pStyle w:val="BodyText"/>
        <w:tabs>
          <w:tab w:val="left" w:pos="3639"/>
        </w:tabs>
        <w:spacing w:line="248" w:lineRule="exact"/>
        <w:ind w:left="236"/>
      </w:pPr>
    </w:p>
    <w:p w14:paraId="68B1C843" w14:textId="2BA42A8D" w:rsidR="004F507A" w:rsidRDefault="004F507A" w:rsidP="004F507A"/>
    <w:p w14:paraId="437A2BBB" w14:textId="77777777" w:rsidR="00910016" w:rsidRDefault="00910016" w:rsidP="000C0CBC"/>
    <w:p w14:paraId="40EC7602" w14:textId="636B9429" w:rsidR="00DF634C" w:rsidRDefault="00DF634C" w:rsidP="00FA3584">
      <w:pPr>
        <w:pStyle w:val="Heading1"/>
        <w:numPr>
          <w:ilvl w:val="0"/>
          <w:numId w:val="32"/>
        </w:numPr>
      </w:pPr>
      <w:bookmarkStart w:id="5" w:name="_Toc137636269"/>
      <w:r w:rsidRPr="00DB429E">
        <w:t xml:space="preserve">RECORD </w:t>
      </w:r>
      <w:r w:rsidRPr="00081EF4">
        <w:t xml:space="preserve">OF </w:t>
      </w:r>
      <w:r w:rsidRPr="00DB429E">
        <w:t>ATT</w:t>
      </w:r>
      <w:r w:rsidRPr="00FA0940">
        <w:t>EN</w:t>
      </w:r>
      <w:r w:rsidRPr="00DB429E">
        <w:t>D</w:t>
      </w:r>
      <w:r w:rsidRPr="00FA0940">
        <w:t>AN</w:t>
      </w:r>
      <w:r w:rsidRPr="00FA3584">
        <w:rPr>
          <w:spacing w:val="-1"/>
        </w:rPr>
        <w:t>C</w:t>
      </w:r>
      <w:r>
        <w:t>E</w:t>
      </w:r>
      <w:bookmarkEnd w:id="5"/>
      <w:r w:rsidRPr="00081EF4">
        <w:t xml:space="preserve"> </w:t>
      </w:r>
    </w:p>
    <w:p w14:paraId="4A77F2BB" w14:textId="77777777" w:rsidR="00FA0940" w:rsidRPr="00DB429E" w:rsidRDefault="00FA0940" w:rsidP="000C0CBC"/>
    <w:p w14:paraId="1ABE8B1E" w14:textId="4615CE0D" w:rsidR="00032865" w:rsidRDefault="00081EF4" w:rsidP="00E85813">
      <w:pPr>
        <w:tabs>
          <w:tab w:val="left" w:pos="3402"/>
        </w:tabs>
      </w:pPr>
      <w:bookmarkStart w:id="6" w:name="_Hlk112326005"/>
      <w:r w:rsidRPr="00DB429E">
        <w:t xml:space="preserve">Members </w:t>
      </w:r>
      <w:proofErr w:type="gramStart"/>
      <w:r w:rsidRPr="00DB429E">
        <w:t>present</w:t>
      </w:r>
      <w:proofErr w:type="gramEnd"/>
      <w:r w:rsidR="00547A50">
        <w:tab/>
      </w:r>
    </w:p>
    <w:p w14:paraId="0CA70A41" w14:textId="77777777" w:rsidR="001E7477" w:rsidRPr="00DB429E" w:rsidRDefault="001E7477" w:rsidP="000C0CBC">
      <w:pPr>
        <w:tabs>
          <w:tab w:val="left" w:pos="3402"/>
        </w:tabs>
      </w:pPr>
    </w:p>
    <w:p w14:paraId="41FED7F3" w14:textId="4D8E96DF" w:rsidR="00032865" w:rsidRDefault="00081EF4" w:rsidP="00E85813">
      <w:pPr>
        <w:tabs>
          <w:tab w:val="left" w:pos="3402"/>
        </w:tabs>
      </w:pPr>
      <w:r w:rsidRPr="00DB429E">
        <w:t>Staff attending</w:t>
      </w:r>
      <w:r w:rsidR="00547A50">
        <w:tab/>
      </w:r>
      <w:r w:rsidR="00032865">
        <w:t>T</w:t>
      </w:r>
    </w:p>
    <w:p w14:paraId="53E940EB" w14:textId="21AC05FC" w:rsidR="00535D53" w:rsidRPr="00DB429E" w:rsidRDefault="00535D53" w:rsidP="000C0CBC">
      <w:pPr>
        <w:tabs>
          <w:tab w:val="left" w:pos="3402"/>
        </w:tabs>
      </w:pPr>
    </w:p>
    <w:p w14:paraId="781F9E6C" w14:textId="6F5DF8FE" w:rsidR="00032865" w:rsidRDefault="00081EF4" w:rsidP="00E85813">
      <w:pPr>
        <w:tabs>
          <w:tab w:val="left" w:pos="3402"/>
        </w:tabs>
      </w:pPr>
      <w:r w:rsidRPr="00DB429E">
        <w:t>Ap</w:t>
      </w:r>
      <w:r w:rsidRPr="001E7477">
        <w:rPr>
          <w:spacing w:val="1"/>
        </w:rPr>
        <w:t>olo</w:t>
      </w:r>
      <w:r w:rsidRPr="001E7477">
        <w:rPr>
          <w:spacing w:val="-1"/>
        </w:rPr>
        <w:t>gi</w:t>
      </w:r>
      <w:r w:rsidRPr="001E7477">
        <w:rPr>
          <w:spacing w:val="1"/>
        </w:rPr>
        <w:t>es</w:t>
      </w:r>
      <w:r w:rsidR="0049368D">
        <w:rPr>
          <w:spacing w:val="1"/>
        </w:rPr>
        <w:tab/>
      </w:r>
    </w:p>
    <w:p w14:paraId="3EC23FEB" w14:textId="1D8D7538" w:rsidR="002A5FEE" w:rsidRPr="00DB429E" w:rsidRDefault="00547A50" w:rsidP="000C0CBC">
      <w:pPr>
        <w:tabs>
          <w:tab w:val="left" w:pos="3402"/>
        </w:tabs>
      </w:pPr>
      <w:r>
        <w:tab/>
      </w:r>
    </w:p>
    <w:p w14:paraId="50E3C8D6" w14:textId="47A2B8AD" w:rsidR="00F9251D" w:rsidRDefault="00081EF4" w:rsidP="00DB1D5F">
      <w:pPr>
        <w:tabs>
          <w:tab w:val="left" w:pos="3402"/>
        </w:tabs>
      </w:pPr>
      <w:r w:rsidRPr="00DB429E">
        <w:t>App</w:t>
      </w:r>
      <w:r w:rsidRPr="00DB1D5F">
        <w:t>r</w:t>
      </w:r>
      <w:r w:rsidRPr="00DB429E">
        <w:t>o</w:t>
      </w:r>
      <w:r w:rsidRPr="00DB1D5F">
        <w:t>v</w:t>
      </w:r>
      <w:r w:rsidRPr="00DB429E">
        <w:t>ed</w:t>
      </w:r>
      <w:r w:rsidRPr="00DB1D5F">
        <w:t xml:space="preserve"> </w:t>
      </w:r>
      <w:r w:rsidRPr="00DB429E">
        <w:t>lea</w:t>
      </w:r>
      <w:r w:rsidRPr="00DB1D5F">
        <w:t>v</w:t>
      </w:r>
      <w:r w:rsidRPr="00DB429E">
        <w:t>e of</w:t>
      </w:r>
      <w:r w:rsidRPr="00DB1D5F">
        <w:t xml:space="preserve"> </w:t>
      </w:r>
      <w:proofErr w:type="gramStart"/>
      <w:r w:rsidRPr="00DB429E">
        <w:t>ab</w:t>
      </w:r>
      <w:r w:rsidRPr="00DB1D5F">
        <w:t>s</w:t>
      </w:r>
      <w:r w:rsidRPr="00DB429E">
        <w:t>en</w:t>
      </w:r>
      <w:r w:rsidRPr="00DB1D5F">
        <w:t>c</w:t>
      </w:r>
      <w:r w:rsidRPr="00DB429E">
        <w:t>e</w:t>
      </w:r>
      <w:proofErr w:type="gramEnd"/>
      <w:r w:rsidR="00F9251D">
        <w:t xml:space="preserve"> </w:t>
      </w:r>
      <w:r w:rsidR="00F9251D">
        <w:tab/>
      </w:r>
    </w:p>
    <w:p w14:paraId="69E7184B" w14:textId="77777777" w:rsidR="00DB1D5F" w:rsidRPr="00DB1D5F" w:rsidRDefault="00DB1D5F" w:rsidP="00DB1D5F">
      <w:pPr>
        <w:tabs>
          <w:tab w:val="left" w:pos="3402"/>
        </w:tabs>
      </w:pPr>
    </w:p>
    <w:p w14:paraId="32666613" w14:textId="1387CC23" w:rsidR="00FA0940" w:rsidRDefault="001E7477" w:rsidP="008A0ED7">
      <w:pPr>
        <w:tabs>
          <w:tab w:val="left" w:pos="3402"/>
        </w:tabs>
      </w:pPr>
      <w:r>
        <w:t>Visitors</w:t>
      </w:r>
    </w:p>
    <w:p w14:paraId="0A19E650" w14:textId="77777777" w:rsidR="008A0ED7" w:rsidRDefault="008A0ED7" w:rsidP="00AB6A8A">
      <w:pPr>
        <w:tabs>
          <w:tab w:val="left" w:pos="3402"/>
          <w:tab w:val="left" w:pos="3600"/>
          <w:tab w:val="center" w:pos="4394"/>
        </w:tabs>
      </w:pPr>
    </w:p>
    <w:p w14:paraId="7971C0D1" w14:textId="3872CCD7" w:rsidR="008D4747" w:rsidRDefault="002F60C5" w:rsidP="00AB6A8A">
      <w:pPr>
        <w:tabs>
          <w:tab w:val="left" w:pos="3402"/>
          <w:tab w:val="left" w:pos="3600"/>
          <w:tab w:val="center" w:pos="4394"/>
        </w:tabs>
      </w:pPr>
      <w:r w:rsidRPr="007F04DF">
        <w:t>Members of the p</w:t>
      </w:r>
      <w:r w:rsidR="00400FAB" w:rsidRPr="007F04DF">
        <w:t>ublic</w:t>
      </w:r>
      <w:r w:rsidR="00400FAB" w:rsidRPr="007F04DF">
        <w:tab/>
      </w:r>
    </w:p>
    <w:bookmarkEnd w:id="6"/>
    <w:p w14:paraId="5C2FE029" w14:textId="454AB09A" w:rsidR="00DB1D5F" w:rsidRDefault="00DB1D5F">
      <w:pPr>
        <w:spacing w:after="200"/>
      </w:pPr>
    </w:p>
    <w:p w14:paraId="3AB10D5C" w14:textId="63BA5FB0" w:rsidR="00DF634C" w:rsidRDefault="00DF634C" w:rsidP="000C0CBC">
      <w:pPr>
        <w:pStyle w:val="Heading1"/>
      </w:pPr>
      <w:bookmarkStart w:id="7" w:name="_Toc137636270"/>
      <w:r>
        <w:t>DISCLOSURES</w:t>
      </w:r>
      <w:r w:rsidRPr="00DB429E">
        <w:rPr>
          <w:spacing w:val="-6"/>
        </w:rPr>
        <w:t xml:space="preserve"> </w:t>
      </w:r>
      <w:r w:rsidRPr="00081EF4">
        <w:t xml:space="preserve">OF </w:t>
      </w:r>
      <w:r>
        <w:t>INTEREST</w:t>
      </w:r>
      <w:bookmarkEnd w:id="7"/>
      <w:r w:rsidRPr="00081EF4">
        <w:t xml:space="preserve"> </w:t>
      </w:r>
    </w:p>
    <w:p w14:paraId="355A59DE" w14:textId="77777777" w:rsidR="00893450" w:rsidRPr="00893450" w:rsidRDefault="00893450" w:rsidP="000C0CBC">
      <w:pPr>
        <w:tabs>
          <w:tab w:val="left" w:pos="709"/>
          <w:tab w:val="left" w:pos="2268"/>
          <w:tab w:val="left" w:pos="3402"/>
        </w:tabs>
        <w:ind w:left="720"/>
        <w:rPr>
          <w:i/>
          <w:sz w:val="18"/>
        </w:rPr>
      </w:pPr>
      <w:r w:rsidRPr="00893450">
        <w:rPr>
          <w:i/>
          <w:sz w:val="18"/>
        </w:rPr>
        <w:t xml:space="preserve">Refer </w:t>
      </w:r>
      <w:r>
        <w:rPr>
          <w:i/>
          <w:sz w:val="18"/>
        </w:rPr>
        <w:t xml:space="preserve">– </w:t>
      </w:r>
      <w:r w:rsidRPr="00893450">
        <w:rPr>
          <w:i/>
          <w:sz w:val="18"/>
        </w:rPr>
        <w:t>Local Government Act, Regulations, Code of Conduct, and Declaration Forms in Councillor folders</w:t>
      </w:r>
      <w:r>
        <w:rPr>
          <w:i/>
          <w:sz w:val="18"/>
        </w:rPr>
        <w:t xml:space="preserve">. </w:t>
      </w:r>
    </w:p>
    <w:p w14:paraId="66366327" w14:textId="77777777" w:rsidR="00C05792" w:rsidRPr="00893450" w:rsidRDefault="00626F8D" w:rsidP="000C0CBC">
      <w:pPr>
        <w:tabs>
          <w:tab w:val="left" w:pos="709"/>
          <w:tab w:val="left" w:pos="2268"/>
          <w:tab w:val="left" w:pos="3402"/>
        </w:tabs>
        <w:ind w:left="720"/>
        <w:rPr>
          <w:i/>
          <w:sz w:val="18"/>
        </w:rPr>
      </w:pPr>
      <w:r w:rsidRPr="00893450">
        <w:rPr>
          <w:i/>
          <w:sz w:val="18"/>
        </w:rPr>
        <w:t>Type</w:t>
      </w:r>
      <w:r w:rsidRPr="00893450">
        <w:rPr>
          <w:i/>
          <w:sz w:val="18"/>
        </w:rPr>
        <w:tab/>
        <w:t>Item</w:t>
      </w:r>
      <w:r w:rsidRPr="00893450">
        <w:rPr>
          <w:i/>
          <w:sz w:val="18"/>
        </w:rPr>
        <w:tab/>
        <w:t>Person / Details</w:t>
      </w:r>
    </w:p>
    <w:p w14:paraId="4F86B046" w14:textId="77777777" w:rsidR="00C05792" w:rsidRDefault="00C05792" w:rsidP="000C0CBC">
      <w:pPr>
        <w:tabs>
          <w:tab w:val="left" w:pos="1440"/>
          <w:tab w:val="left" w:pos="2160"/>
          <w:tab w:val="left" w:pos="2880"/>
        </w:tabs>
      </w:pPr>
    </w:p>
    <w:p w14:paraId="3C687C75" w14:textId="3342FA23" w:rsidR="0051584B" w:rsidRDefault="0085528F" w:rsidP="004E5BA1">
      <w:pPr>
        <w:tabs>
          <w:tab w:val="left" w:pos="709"/>
          <w:tab w:val="left" w:pos="2268"/>
          <w:tab w:val="left" w:pos="3402"/>
        </w:tabs>
        <w:ind w:left="3686" w:hanging="3686"/>
      </w:pPr>
      <w:r>
        <w:t>3.1</w:t>
      </w:r>
      <w:r>
        <w:tab/>
      </w:r>
      <w:r w:rsidR="00DF634C">
        <w:t>Financial</w:t>
      </w:r>
      <w:r>
        <w:tab/>
      </w:r>
      <w:r w:rsidR="0006004C">
        <w:tab/>
      </w:r>
    </w:p>
    <w:p w14:paraId="104AB4A4" w14:textId="77777777" w:rsidR="002F1226" w:rsidRDefault="002F1226" w:rsidP="004E5BA1">
      <w:pPr>
        <w:tabs>
          <w:tab w:val="left" w:pos="709"/>
          <w:tab w:val="left" w:pos="2268"/>
          <w:tab w:val="left" w:pos="3402"/>
        </w:tabs>
        <w:ind w:left="3686" w:hanging="3686"/>
      </w:pPr>
    </w:p>
    <w:p w14:paraId="68CA98D4" w14:textId="2B82E7C8" w:rsidR="0051584B" w:rsidRDefault="00AD2A29" w:rsidP="004E5BA1">
      <w:pPr>
        <w:tabs>
          <w:tab w:val="left" w:pos="709"/>
          <w:tab w:val="left" w:pos="2268"/>
          <w:tab w:val="left" w:pos="3402"/>
        </w:tabs>
        <w:ind w:left="3686" w:hanging="3686"/>
      </w:pPr>
      <w:r>
        <w:t>3.2</w:t>
      </w:r>
      <w:r>
        <w:tab/>
      </w:r>
      <w:r w:rsidR="00DF634C">
        <w:t>P</w:t>
      </w:r>
      <w:r w:rsidR="00DF634C" w:rsidRPr="00DB429E">
        <w:t>roximity</w:t>
      </w:r>
      <w:r w:rsidR="00C3407E">
        <w:tab/>
      </w:r>
      <w:r w:rsidR="00351239">
        <w:tab/>
      </w:r>
    </w:p>
    <w:p w14:paraId="5911D6B1" w14:textId="77777777" w:rsidR="002F1226" w:rsidRDefault="002F1226" w:rsidP="004E5BA1">
      <w:pPr>
        <w:tabs>
          <w:tab w:val="left" w:pos="709"/>
          <w:tab w:val="left" w:pos="2268"/>
          <w:tab w:val="left" w:pos="3402"/>
        </w:tabs>
        <w:ind w:left="3686" w:hanging="3686"/>
      </w:pPr>
    </w:p>
    <w:p w14:paraId="0215E0D7" w14:textId="5802C00B" w:rsidR="002F1226" w:rsidRPr="00B86D16" w:rsidRDefault="0085528F" w:rsidP="00382EB1">
      <w:pPr>
        <w:tabs>
          <w:tab w:val="left" w:pos="709"/>
          <w:tab w:val="left" w:pos="2268"/>
          <w:tab w:val="left" w:pos="3402"/>
        </w:tabs>
        <w:ind w:left="3402" w:hanging="3402"/>
        <w:rPr>
          <w:rFonts w:cs="Arial"/>
          <w:i/>
          <w:iCs/>
        </w:rPr>
      </w:pPr>
      <w:r w:rsidRPr="00C10782">
        <w:t xml:space="preserve">3.3 </w:t>
      </w:r>
      <w:r w:rsidRPr="00C10782">
        <w:tab/>
      </w:r>
      <w:r w:rsidR="00DF634C" w:rsidRPr="00C10782">
        <w:t>Impartiality</w:t>
      </w:r>
      <w:r w:rsidR="00EB358D" w:rsidRPr="00C10782">
        <w:tab/>
      </w:r>
      <w:r w:rsidR="0006004C">
        <w:tab/>
      </w:r>
    </w:p>
    <w:p w14:paraId="7A58388B" w14:textId="752D0E6D" w:rsidR="00394047" w:rsidRDefault="00394047">
      <w:pPr>
        <w:spacing w:after="200"/>
      </w:pPr>
    </w:p>
    <w:p w14:paraId="41FE2203" w14:textId="77777777" w:rsidR="00081EF4" w:rsidRPr="00DB429E" w:rsidRDefault="00FA0940" w:rsidP="000C0CBC">
      <w:pPr>
        <w:pStyle w:val="Heading1"/>
      </w:pPr>
      <w:bookmarkStart w:id="8" w:name="_Toc137636271"/>
      <w:r w:rsidRPr="0049368D">
        <w:t>PUBLIC</w:t>
      </w:r>
      <w:r w:rsidRPr="0049368D">
        <w:rPr>
          <w:spacing w:val="-4"/>
        </w:rPr>
        <w:t xml:space="preserve"> </w:t>
      </w:r>
      <w:r w:rsidRPr="0049368D">
        <w:rPr>
          <w:spacing w:val="-1"/>
        </w:rPr>
        <w:t>Q</w:t>
      </w:r>
      <w:r w:rsidRPr="0049368D">
        <w:t>U</w:t>
      </w:r>
      <w:r w:rsidRPr="0049368D">
        <w:rPr>
          <w:spacing w:val="-1"/>
        </w:rPr>
        <w:t>E</w:t>
      </w:r>
      <w:r w:rsidRPr="0049368D">
        <w:t>S</w:t>
      </w:r>
      <w:r w:rsidRPr="0049368D">
        <w:rPr>
          <w:spacing w:val="-1"/>
        </w:rPr>
        <w:t>T</w:t>
      </w:r>
      <w:r w:rsidRPr="0049368D">
        <w:t>I</w:t>
      </w:r>
      <w:r w:rsidRPr="0049368D">
        <w:rPr>
          <w:spacing w:val="-1"/>
        </w:rPr>
        <w:t>O</w:t>
      </w:r>
      <w:r w:rsidRPr="0049368D">
        <w:t>N</w:t>
      </w:r>
      <w:r w:rsidRPr="0049368D">
        <w:rPr>
          <w:spacing w:val="-6"/>
        </w:rPr>
        <w:t xml:space="preserve"> </w:t>
      </w:r>
      <w:r w:rsidRPr="0049368D">
        <w:t>TI</w:t>
      </w:r>
      <w:r w:rsidRPr="0049368D">
        <w:rPr>
          <w:spacing w:val="-2"/>
        </w:rPr>
        <w:t>M</w:t>
      </w:r>
      <w:r w:rsidRPr="0049368D">
        <w:t>E</w:t>
      </w:r>
      <w:bookmarkEnd w:id="8"/>
    </w:p>
    <w:p w14:paraId="4D6B9A44" w14:textId="77777777" w:rsidR="00893450" w:rsidRPr="00893450" w:rsidRDefault="00893450" w:rsidP="000C0CBC">
      <w:pPr>
        <w:tabs>
          <w:tab w:val="left" w:pos="709"/>
          <w:tab w:val="left" w:pos="2268"/>
          <w:tab w:val="left" w:pos="3402"/>
        </w:tabs>
        <w:ind w:left="720"/>
        <w:rPr>
          <w:i/>
          <w:sz w:val="18"/>
        </w:rPr>
      </w:pPr>
      <w:r w:rsidRPr="00893450">
        <w:rPr>
          <w:i/>
          <w:sz w:val="18"/>
        </w:rPr>
        <w:t xml:space="preserve">Refer </w:t>
      </w:r>
      <w:r>
        <w:rPr>
          <w:i/>
          <w:sz w:val="18"/>
        </w:rPr>
        <w:t xml:space="preserve">– </w:t>
      </w:r>
      <w:r w:rsidRPr="00893450">
        <w:rPr>
          <w:i/>
          <w:sz w:val="18"/>
        </w:rPr>
        <w:t>Local Government Act, Regulations</w:t>
      </w:r>
      <w:r w:rsidR="00D34190">
        <w:rPr>
          <w:i/>
          <w:sz w:val="18"/>
        </w:rPr>
        <w:t>, Local Law and Submission Form</w:t>
      </w:r>
      <w:r w:rsidRPr="00893450">
        <w:rPr>
          <w:i/>
          <w:sz w:val="18"/>
        </w:rPr>
        <w:t xml:space="preserve"> &amp; Guidelines circulated.</w:t>
      </w:r>
    </w:p>
    <w:p w14:paraId="05A73DF2" w14:textId="71E33D3F" w:rsidR="00AB6A8A" w:rsidRDefault="00AB6A8A" w:rsidP="00650683">
      <w:pPr>
        <w:ind w:left="567" w:hanging="567"/>
      </w:pPr>
    </w:p>
    <w:p w14:paraId="35B19119" w14:textId="77777777" w:rsidR="008022BA" w:rsidRPr="00650683" w:rsidRDefault="008022BA" w:rsidP="00650683">
      <w:pPr>
        <w:ind w:left="567" w:hanging="567"/>
      </w:pPr>
    </w:p>
    <w:p w14:paraId="5EC597D0" w14:textId="246ED8EF" w:rsidR="00B74F86" w:rsidRPr="00C00CD5" w:rsidRDefault="00FA3584" w:rsidP="00562526">
      <w:pPr>
        <w:pStyle w:val="Heading2"/>
      </w:pPr>
      <w:bookmarkStart w:id="9" w:name="_Hlk78537355"/>
      <w:bookmarkStart w:id="10" w:name="_Toc137636272"/>
      <w:r>
        <w:t>5</w:t>
      </w:r>
      <w:r w:rsidR="008B259D">
        <w:t>.1</w:t>
      </w:r>
      <w:r w:rsidR="008B259D">
        <w:tab/>
        <w:t>P</w:t>
      </w:r>
      <w:r w:rsidR="008B259D" w:rsidRPr="00DB429E">
        <w:t xml:space="preserve">ublic </w:t>
      </w:r>
      <w:r w:rsidR="008B259D">
        <w:t>Q</w:t>
      </w:r>
      <w:r w:rsidR="008B259D" w:rsidRPr="00DB429E">
        <w:t>uest</w:t>
      </w:r>
      <w:r w:rsidR="008B259D" w:rsidRPr="00714103">
        <w:t>i</w:t>
      </w:r>
      <w:r w:rsidR="008B259D" w:rsidRPr="00DB429E">
        <w:t xml:space="preserve">ons </w:t>
      </w:r>
      <w:r w:rsidR="008B259D">
        <w:t>With</w:t>
      </w:r>
      <w:r w:rsidR="008B259D" w:rsidRPr="00DB429E">
        <w:t xml:space="preserve"> </w:t>
      </w:r>
      <w:r w:rsidR="008B259D">
        <w:t>N</w:t>
      </w:r>
      <w:r w:rsidR="008B259D" w:rsidRPr="00DB429E">
        <w:t>otice</w:t>
      </w:r>
      <w:bookmarkEnd w:id="10"/>
    </w:p>
    <w:p w14:paraId="786A9F13" w14:textId="77777777" w:rsidR="00B74F86" w:rsidRDefault="00B74F86" w:rsidP="00B775F9">
      <w:pPr>
        <w:rPr>
          <w:i/>
        </w:rPr>
      </w:pPr>
    </w:p>
    <w:p w14:paraId="79BEE3E2" w14:textId="4C9F8153" w:rsidR="00B775F9" w:rsidRDefault="004F507A" w:rsidP="00B775F9">
      <w:pPr>
        <w:rPr>
          <w:i/>
        </w:rPr>
      </w:pPr>
      <w:r>
        <w:rPr>
          <w:i/>
        </w:rPr>
        <w:t>N/A</w:t>
      </w:r>
    </w:p>
    <w:p w14:paraId="76BA4851" w14:textId="63753F30" w:rsidR="004428D9" w:rsidRDefault="004428D9" w:rsidP="00B775F9">
      <w:pPr>
        <w:rPr>
          <w:i/>
        </w:rPr>
      </w:pPr>
    </w:p>
    <w:p w14:paraId="00C949CB" w14:textId="4520A412" w:rsidR="0033653C" w:rsidRDefault="0033653C" w:rsidP="00B775F9">
      <w:pPr>
        <w:rPr>
          <w:i/>
        </w:rPr>
      </w:pPr>
    </w:p>
    <w:p w14:paraId="54BE22DB" w14:textId="4A95E7B3" w:rsidR="0033653C" w:rsidRPr="00C00CD5" w:rsidRDefault="00FA3584" w:rsidP="0033653C">
      <w:pPr>
        <w:pStyle w:val="Heading2"/>
      </w:pPr>
      <w:bookmarkStart w:id="11" w:name="_Toc137636273"/>
      <w:r>
        <w:t>5</w:t>
      </w:r>
      <w:r w:rsidR="0033653C">
        <w:t>.2</w:t>
      </w:r>
      <w:r w:rsidR="0033653C">
        <w:tab/>
        <w:t>P</w:t>
      </w:r>
      <w:r w:rsidR="0033653C" w:rsidRPr="00DB429E">
        <w:t xml:space="preserve">ublic </w:t>
      </w:r>
      <w:r w:rsidR="0033653C">
        <w:t>Q</w:t>
      </w:r>
      <w:r w:rsidR="0033653C" w:rsidRPr="00DB429E">
        <w:t>uest</w:t>
      </w:r>
      <w:r w:rsidR="0033653C" w:rsidRPr="00714103">
        <w:t>i</w:t>
      </w:r>
      <w:r w:rsidR="0033653C" w:rsidRPr="00DB429E">
        <w:t xml:space="preserve">ons </w:t>
      </w:r>
      <w:r w:rsidR="0033653C">
        <w:t>Without</w:t>
      </w:r>
      <w:r w:rsidR="0033653C" w:rsidRPr="00DB429E">
        <w:t xml:space="preserve"> </w:t>
      </w:r>
      <w:r w:rsidR="0033653C">
        <w:t>N</w:t>
      </w:r>
      <w:r w:rsidR="0033653C" w:rsidRPr="00DB429E">
        <w:t>otice</w:t>
      </w:r>
      <w:bookmarkEnd w:id="11"/>
    </w:p>
    <w:p w14:paraId="09DEE9F5" w14:textId="77777777" w:rsidR="0033653C" w:rsidRDefault="0033653C" w:rsidP="000C0CBC">
      <w:pPr>
        <w:rPr>
          <w:i/>
        </w:rPr>
      </w:pPr>
    </w:p>
    <w:p w14:paraId="7D87B471" w14:textId="77777777" w:rsidR="0033653C" w:rsidRDefault="0033653C" w:rsidP="000C0CBC">
      <w:pPr>
        <w:rPr>
          <w:i/>
        </w:rPr>
      </w:pPr>
    </w:p>
    <w:p w14:paraId="15D53471" w14:textId="16648A1A" w:rsidR="00E75BF1" w:rsidRPr="0072471E" w:rsidRDefault="004F507A" w:rsidP="000C0CBC">
      <w:pPr>
        <w:rPr>
          <w:i/>
        </w:rPr>
      </w:pPr>
      <w:r>
        <w:rPr>
          <w:i/>
        </w:rPr>
        <w:t>N/A</w:t>
      </w:r>
    </w:p>
    <w:p w14:paraId="4F8DE201" w14:textId="3820EEB6" w:rsidR="00FD548B" w:rsidRDefault="00FD548B" w:rsidP="000C0CBC"/>
    <w:p w14:paraId="6272858C" w14:textId="5D65D517" w:rsidR="00D453D1" w:rsidRDefault="00D453D1">
      <w:pPr>
        <w:spacing w:after="200"/>
      </w:pPr>
      <w:r>
        <w:br w:type="page"/>
      </w:r>
    </w:p>
    <w:p w14:paraId="26ACC8B2" w14:textId="77777777" w:rsidR="00FD548B" w:rsidRPr="00DB429E" w:rsidRDefault="00FD548B" w:rsidP="000C0CBC"/>
    <w:p w14:paraId="35FC6C37" w14:textId="77777777" w:rsidR="00081EF4" w:rsidRPr="0049368D" w:rsidRDefault="00FA0940" w:rsidP="000C0CBC">
      <w:pPr>
        <w:pStyle w:val="Heading1"/>
      </w:pPr>
      <w:bookmarkStart w:id="12" w:name="_Toc137636274"/>
      <w:bookmarkEnd w:id="9"/>
      <w:r w:rsidRPr="0049368D">
        <w:t>PRESENTATIONS AND DEPUTATIONS</w:t>
      </w:r>
      <w:bookmarkEnd w:id="12"/>
    </w:p>
    <w:p w14:paraId="2FD04476" w14:textId="77777777" w:rsidR="00D70197" w:rsidRPr="0049368D" w:rsidRDefault="00D70197" w:rsidP="000C0CBC">
      <w:pPr>
        <w:rPr>
          <w:spacing w:val="1"/>
        </w:rPr>
      </w:pPr>
    </w:p>
    <w:p w14:paraId="63DF2B79" w14:textId="72FAB32F" w:rsidR="00081EF4" w:rsidRPr="0049368D" w:rsidRDefault="00FA3584" w:rsidP="000C0CBC">
      <w:pPr>
        <w:pStyle w:val="Heading2"/>
      </w:pPr>
      <w:bookmarkStart w:id="13" w:name="_Toc137636275"/>
      <w:r>
        <w:t>6</w:t>
      </w:r>
      <w:r w:rsidR="00C05792" w:rsidRPr="0049368D">
        <w:t>.1</w:t>
      </w:r>
      <w:r w:rsidR="00C05792" w:rsidRPr="0049368D">
        <w:tab/>
        <w:t>Presentations</w:t>
      </w:r>
      <w:bookmarkEnd w:id="13"/>
    </w:p>
    <w:p w14:paraId="009E0D8D" w14:textId="563D0CDF" w:rsidR="00CD6A70" w:rsidRDefault="00CD6A70" w:rsidP="000C0CBC"/>
    <w:p w14:paraId="685F8BC7" w14:textId="77777777" w:rsidR="00032865" w:rsidRDefault="00032865" w:rsidP="000C0CBC"/>
    <w:p w14:paraId="6FA03299" w14:textId="54C58220" w:rsidR="00081EF4" w:rsidRDefault="00FA3584" w:rsidP="000C0CBC">
      <w:pPr>
        <w:pStyle w:val="Heading2"/>
      </w:pPr>
      <w:bookmarkStart w:id="14" w:name="_Toc137636276"/>
      <w:r>
        <w:t>6</w:t>
      </w:r>
      <w:r w:rsidR="00C05792" w:rsidRPr="00DB429E">
        <w:t>.</w:t>
      </w:r>
      <w:r w:rsidR="00C05792">
        <w:t>2</w:t>
      </w:r>
      <w:r w:rsidR="00C05792" w:rsidRPr="00DB429E">
        <w:tab/>
      </w:r>
      <w:r w:rsidR="00C05792" w:rsidRPr="00DB429E">
        <w:rPr>
          <w:spacing w:val="-1"/>
        </w:rPr>
        <w:t>D</w:t>
      </w:r>
      <w:r w:rsidR="00C05792" w:rsidRPr="00DB429E">
        <w:t>eputatio</w:t>
      </w:r>
      <w:r w:rsidR="00C05792" w:rsidRPr="00DB429E">
        <w:rPr>
          <w:spacing w:val="-2"/>
        </w:rPr>
        <w:t>n</w:t>
      </w:r>
      <w:r w:rsidR="00C05792" w:rsidRPr="00DB429E">
        <w:t>s</w:t>
      </w:r>
      <w:bookmarkEnd w:id="14"/>
    </w:p>
    <w:p w14:paraId="7F576265" w14:textId="798F24D9" w:rsidR="00910016" w:rsidRDefault="00910016" w:rsidP="000C0CBC"/>
    <w:p w14:paraId="24F67726" w14:textId="5178A7FE" w:rsidR="00DB1D5F" w:rsidRDefault="00DB1D5F" w:rsidP="000C0CBC"/>
    <w:p w14:paraId="7808B08C" w14:textId="77777777" w:rsidR="00032865" w:rsidRDefault="00032865" w:rsidP="000C0CBC"/>
    <w:p w14:paraId="3B2214B4" w14:textId="77777777" w:rsidR="00081EF4" w:rsidRPr="00D70197" w:rsidRDefault="00FA0940" w:rsidP="000C0CBC">
      <w:pPr>
        <w:pStyle w:val="Heading1"/>
      </w:pPr>
      <w:bookmarkStart w:id="15" w:name="_Toc137636277"/>
      <w:r w:rsidRPr="00D70197">
        <w:t>APPLICATIONS FOR LEAVE OF ABSENCE</w:t>
      </w:r>
      <w:bookmarkEnd w:id="15"/>
    </w:p>
    <w:p w14:paraId="750344C1" w14:textId="0DB482AC" w:rsidR="00535D53" w:rsidRDefault="00535D53" w:rsidP="00D96FED">
      <w:pPr>
        <w:rPr>
          <w:b/>
          <w:bCs/>
        </w:rPr>
      </w:pPr>
    </w:p>
    <w:p w14:paraId="6105C14C" w14:textId="1CD19304" w:rsidR="00E461AE" w:rsidRPr="004F507A" w:rsidRDefault="00E461AE" w:rsidP="00D96FED"/>
    <w:p w14:paraId="4A18D678" w14:textId="77777777" w:rsidR="00E461AE" w:rsidRDefault="00E461AE" w:rsidP="00D96FED">
      <w:pPr>
        <w:rPr>
          <w:b/>
          <w:bCs/>
        </w:rPr>
      </w:pPr>
    </w:p>
    <w:p w14:paraId="1909A07E" w14:textId="77777777" w:rsidR="00081EF4" w:rsidRDefault="00FA0940" w:rsidP="000C0CBC">
      <w:pPr>
        <w:pStyle w:val="Heading1"/>
      </w:pPr>
      <w:bookmarkStart w:id="16" w:name="_Toc137636278"/>
      <w:r w:rsidRPr="00533535">
        <w:t>MINUTES</w:t>
      </w:r>
      <w:r w:rsidR="00A67BED">
        <w:t xml:space="preserve"> OF MEETINGS</w:t>
      </w:r>
      <w:bookmarkEnd w:id="16"/>
    </w:p>
    <w:p w14:paraId="215EB9AC" w14:textId="77777777" w:rsidR="00FA0940" w:rsidRDefault="00FA0940" w:rsidP="000C0CBC"/>
    <w:p w14:paraId="4A05C24B" w14:textId="77777777" w:rsidR="007752F6" w:rsidRDefault="007752F6" w:rsidP="000C0CBC"/>
    <w:p w14:paraId="59FB83AC" w14:textId="6EE734D2" w:rsidR="007752F6" w:rsidRPr="006B232C" w:rsidRDefault="00FA3584" w:rsidP="006B232C">
      <w:pPr>
        <w:pStyle w:val="Heading2"/>
      </w:pPr>
      <w:bookmarkStart w:id="17" w:name="_Toc137636279"/>
      <w:r>
        <w:t>8</w:t>
      </w:r>
      <w:r w:rsidR="006B232C">
        <w:t>.1</w:t>
      </w:r>
      <w:r w:rsidR="006B232C">
        <w:tab/>
      </w:r>
      <w:r w:rsidR="007752F6" w:rsidRPr="006B232C">
        <w:t xml:space="preserve">Confirmation of Council </w:t>
      </w:r>
      <w:r w:rsidR="00A92ADB">
        <w:t>M</w:t>
      </w:r>
      <w:r w:rsidR="007752F6" w:rsidRPr="006B232C">
        <w:t xml:space="preserve">eeting </w:t>
      </w:r>
      <w:r w:rsidR="00307D53">
        <w:t>M</w:t>
      </w:r>
      <w:r w:rsidR="007752F6" w:rsidRPr="006B232C">
        <w:t>inutes</w:t>
      </w:r>
      <w:bookmarkEnd w:id="17"/>
    </w:p>
    <w:p w14:paraId="48A4AAB8" w14:textId="77777777" w:rsidR="007752F6" w:rsidRDefault="007752F6" w:rsidP="000C0CBC"/>
    <w:p w14:paraId="5DCFDB2E" w14:textId="5DF7D7C7" w:rsidR="00066A48" w:rsidRPr="00066A48" w:rsidRDefault="00A35F6D" w:rsidP="00A35F6D">
      <w:pPr>
        <w:rPr>
          <w:bCs/>
        </w:rPr>
      </w:pPr>
      <w:r w:rsidRPr="00066A48">
        <w:rPr>
          <w:bCs/>
        </w:rPr>
        <w:t>N/A</w:t>
      </w:r>
    </w:p>
    <w:p w14:paraId="17854773" w14:textId="044D6DE3" w:rsidR="005E733A" w:rsidRPr="00E80AFF" w:rsidRDefault="00066A48" w:rsidP="00E80AFF">
      <w:pPr>
        <w:spacing w:after="200"/>
        <w:rPr>
          <w:b/>
        </w:rPr>
      </w:pPr>
      <w:r>
        <w:rPr>
          <w:b/>
        </w:rPr>
        <w:br w:type="page"/>
      </w:r>
    </w:p>
    <w:p w14:paraId="33F1A2A2" w14:textId="5D09DD09" w:rsidR="008A6A03" w:rsidRDefault="00FA0940" w:rsidP="00FA3584">
      <w:pPr>
        <w:pStyle w:val="Heading1"/>
      </w:pPr>
      <w:bookmarkStart w:id="18" w:name="_Toc137636280"/>
      <w:r w:rsidRPr="00DB429E">
        <w:lastRenderedPageBreak/>
        <w:t>REPO</w:t>
      </w:r>
      <w:r w:rsidRPr="00DB429E">
        <w:rPr>
          <w:spacing w:val="-1"/>
        </w:rPr>
        <w:t>R</w:t>
      </w:r>
      <w:r w:rsidRPr="00DB429E">
        <w:t>TS</w:t>
      </w:r>
      <w:r>
        <w:t xml:space="preserve"> REQUIRING DECISION</w:t>
      </w:r>
      <w:bookmarkStart w:id="19" w:name="_Hlk23167599"/>
      <w:bookmarkEnd w:id="18"/>
    </w:p>
    <w:p w14:paraId="3E9B0ED4" w14:textId="77777777" w:rsidR="00114EDD" w:rsidRPr="00DB429E" w:rsidRDefault="00114EDD" w:rsidP="00114EDD"/>
    <w:p w14:paraId="5D94BE5E" w14:textId="19BE3E90" w:rsidR="00114EDD" w:rsidRPr="00762023" w:rsidRDefault="00D453D1" w:rsidP="00114EDD">
      <w:pPr>
        <w:pStyle w:val="Heading2"/>
      </w:pPr>
      <w:bookmarkStart w:id="20" w:name="_Toc137636281"/>
      <w:r>
        <w:t xml:space="preserve">9.1 </w:t>
      </w:r>
      <w:r>
        <w:tab/>
      </w:r>
      <w:r w:rsidR="00114EDD">
        <w:t>Differential Rating 2023-2024</w:t>
      </w:r>
      <w:bookmarkEnd w:id="20"/>
    </w:p>
    <w:p w14:paraId="2E5816CF" w14:textId="77777777" w:rsidR="00114EDD" w:rsidRDefault="00114EDD" w:rsidP="00114EDD"/>
    <w:tbl>
      <w:tblPr>
        <w:tblStyle w:val="TableGrid"/>
        <w:tblW w:w="0" w:type="auto"/>
        <w:tblCellMar>
          <w:top w:w="57" w:type="dxa"/>
          <w:bottom w:w="28" w:type="dxa"/>
        </w:tblCellMar>
        <w:tblLook w:val="04A0" w:firstRow="1" w:lastRow="0" w:firstColumn="1" w:lastColumn="0" w:noHBand="0" w:noVBand="1"/>
      </w:tblPr>
      <w:tblGrid>
        <w:gridCol w:w="1759"/>
        <w:gridCol w:w="1094"/>
        <w:gridCol w:w="666"/>
        <w:gridCol w:w="5401"/>
      </w:tblGrid>
      <w:tr w:rsidR="00114EDD" w:rsidRPr="001E76B7" w14:paraId="362AEA5B" w14:textId="77777777" w:rsidTr="002C4D86">
        <w:tc>
          <w:tcPr>
            <w:tcW w:w="3622" w:type="dxa"/>
            <w:gridSpan w:val="3"/>
            <w:shd w:val="clear" w:color="auto" w:fill="D9D9D9" w:themeFill="background1" w:themeFillShade="D9"/>
          </w:tcPr>
          <w:p w14:paraId="046FC3F1" w14:textId="77777777" w:rsidR="00114EDD" w:rsidRPr="001E76B7" w:rsidRDefault="00114EDD" w:rsidP="002C4D86">
            <w:pPr>
              <w:spacing w:line="276" w:lineRule="auto"/>
              <w:rPr>
                <w:b/>
                <w:sz w:val="20"/>
                <w:szCs w:val="20"/>
              </w:rPr>
            </w:pPr>
            <w:r w:rsidRPr="001E76B7">
              <w:rPr>
                <w:b/>
                <w:sz w:val="20"/>
                <w:szCs w:val="20"/>
              </w:rPr>
              <w:t>File reference</w:t>
            </w:r>
          </w:p>
        </w:tc>
        <w:tc>
          <w:tcPr>
            <w:tcW w:w="5724" w:type="dxa"/>
          </w:tcPr>
          <w:p w14:paraId="4EBCA5A1" w14:textId="77777777" w:rsidR="00114EDD" w:rsidRPr="001E76B7" w:rsidRDefault="00114EDD" w:rsidP="002C4D86">
            <w:pPr>
              <w:spacing w:line="276" w:lineRule="auto"/>
              <w:rPr>
                <w:sz w:val="20"/>
                <w:szCs w:val="20"/>
              </w:rPr>
            </w:pPr>
            <w:r>
              <w:rPr>
                <w:sz w:val="20"/>
                <w:szCs w:val="20"/>
              </w:rPr>
              <w:t>12.4.1</w:t>
            </w:r>
          </w:p>
        </w:tc>
      </w:tr>
      <w:tr w:rsidR="00114EDD" w:rsidRPr="001E76B7" w14:paraId="2839619B" w14:textId="77777777" w:rsidTr="002C4D86">
        <w:tc>
          <w:tcPr>
            <w:tcW w:w="3622" w:type="dxa"/>
            <w:gridSpan w:val="3"/>
            <w:shd w:val="clear" w:color="auto" w:fill="D9D9D9" w:themeFill="background1" w:themeFillShade="D9"/>
          </w:tcPr>
          <w:p w14:paraId="276D68DF" w14:textId="77777777" w:rsidR="00114EDD" w:rsidRPr="001E76B7" w:rsidRDefault="00114EDD" w:rsidP="002C4D86">
            <w:pPr>
              <w:spacing w:line="276" w:lineRule="auto"/>
              <w:rPr>
                <w:b/>
                <w:sz w:val="20"/>
                <w:szCs w:val="20"/>
              </w:rPr>
            </w:pPr>
            <w:r w:rsidRPr="001E76B7">
              <w:rPr>
                <w:b/>
                <w:sz w:val="20"/>
                <w:szCs w:val="20"/>
              </w:rPr>
              <w:t>Report date</w:t>
            </w:r>
          </w:p>
        </w:tc>
        <w:tc>
          <w:tcPr>
            <w:tcW w:w="5724" w:type="dxa"/>
          </w:tcPr>
          <w:p w14:paraId="2B5CF540" w14:textId="77777777" w:rsidR="00114EDD" w:rsidRPr="00916E49" w:rsidRDefault="00114EDD" w:rsidP="002C4D86">
            <w:pPr>
              <w:spacing w:line="276" w:lineRule="auto"/>
              <w:rPr>
                <w:sz w:val="20"/>
                <w:szCs w:val="20"/>
              </w:rPr>
            </w:pPr>
            <w:r w:rsidRPr="00E65AE4">
              <w:rPr>
                <w:sz w:val="20"/>
                <w:szCs w:val="20"/>
              </w:rPr>
              <w:t>26 May 2023</w:t>
            </w:r>
          </w:p>
        </w:tc>
      </w:tr>
      <w:tr w:rsidR="00114EDD" w:rsidRPr="001E76B7" w14:paraId="47CE8171" w14:textId="77777777" w:rsidTr="002C4D86">
        <w:tc>
          <w:tcPr>
            <w:tcW w:w="3622" w:type="dxa"/>
            <w:gridSpan w:val="3"/>
            <w:shd w:val="clear" w:color="auto" w:fill="D9D9D9" w:themeFill="background1" w:themeFillShade="D9"/>
          </w:tcPr>
          <w:p w14:paraId="3C624A7B" w14:textId="77777777" w:rsidR="00114EDD" w:rsidRPr="001E76B7" w:rsidRDefault="00114EDD" w:rsidP="002C4D86">
            <w:pPr>
              <w:spacing w:line="276" w:lineRule="auto"/>
              <w:rPr>
                <w:b/>
                <w:sz w:val="20"/>
                <w:szCs w:val="20"/>
              </w:rPr>
            </w:pPr>
            <w:r w:rsidRPr="001E76B7">
              <w:rPr>
                <w:b/>
                <w:sz w:val="20"/>
                <w:szCs w:val="20"/>
              </w:rPr>
              <w:t>Applicant/proponent</w:t>
            </w:r>
          </w:p>
        </w:tc>
        <w:tc>
          <w:tcPr>
            <w:tcW w:w="5724" w:type="dxa"/>
          </w:tcPr>
          <w:p w14:paraId="21D01BFD" w14:textId="77777777" w:rsidR="00114EDD" w:rsidRPr="00916E49" w:rsidRDefault="00114EDD" w:rsidP="002C4D86">
            <w:pPr>
              <w:spacing w:line="276" w:lineRule="auto"/>
              <w:rPr>
                <w:sz w:val="20"/>
                <w:szCs w:val="20"/>
              </w:rPr>
            </w:pPr>
            <w:r w:rsidRPr="00916E49">
              <w:rPr>
                <w:sz w:val="20"/>
                <w:szCs w:val="20"/>
              </w:rPr>
              <w:t>Shire of Victoria Plains</w:t>
            </w:r>
          </w:p>
        </w:tc>
      </w:tr>
      <w:tr w:rsidR="00114EDD" w:rsidRPr="001E76B7" w14:paraId="1A3FBA84" w14:textId="77777777" w:rsidTr="002C4D86">
        <w:tc>
          <w:tcPr>
            <w:tcW w:w="3622" w:type="dxa"/>
            <w:gridSpan w:val="3"/>
            <w:shd w:val="clear" w:color="auto" w:fill="D9D9D9" w:themeFill="background1" w:themeFillShade="D9"/>
          </w:tcPr>
          <w:p w14:paraId="58489F4C" w14:textId="77777777" w:rsidR="00114EDD" w:rsidRPr="001E76B7" w:rsidRDefault="00114EDD" w:rsidP="002C4D86">
            <w:pPr>
              <w:spacing w:line="276" w:lineRule="auto"/>
              <w:rPr>
                <w:b/>
                <w:sz w:val="20"/>
                <w:szCs w:val="20"/>
              </w:rPr>
            </w:pPr>
            <w:r w:rsidRPr="001E76B7">
              <w:rPr>
                <w:b/>
                <w:sz w:val="20"/>
                <w:szCs w:val="20"/>
              </w:rPr>
              <w:t>Officer disclosure of interest</w:t>
            </w:r>
          </w:p>
        </w:tc>
        <w:tc>
          <w:tcPr>
            <w:tcW w:w="5724" w:type="dxa"/>
          </w:tcPr>
          <w:p w14:paraId="7513F8E1" w14:textId="77777777" w:rsidR="00114EDD" w:rsidRPr="00916E49" w:rsidRDefault="00114EDD" w:rsidP="002C4D86">
            <w:pPr>
              <w:spacing w:line="276" w:lineRule="auto"/>
              <w:rPr>
                <w:sz w:val="20"/>
                <w:szCs w:val="20"/>
              </w:rPr>
            </w:pPr>
            <w:r w:rsidRPr="00916E49">
              <w:rPr>
                <w:sz w:val="20"/>
                <w:szCs w:val="20"/>
              </w:rPr>
              <w:t xml:space="preserve">No interest to </w:t>
            </w:r>
            <w:r>
              <w:rPr>
                <w:sz w:val="20"/>
                <w:szCs w:val="20"/>
              </w:rPr>
              <w:t>d</w:t>
            </w:r>
            <w:r w:rsidRPr="00916E49">
              <w:rPr>
                <w:sz w:val="20"/>
                <w:szCs w:val="20"/>
              </w:rPr>
              <w:t xml:space="preserve">isclose </w:t>
            </w:r>
          </w:p>
        </w:tc>
      </w:tr>
      <w:tr w:rsidR="00114EDD" w:rsidRPr="001E76B7" w14:paraId="22886335" w14:textId="77777777" w:rsidTr="002C4D86">
        <w:tc>
          <w:tcPr>
            <w:tcW w:w="3622" w:type="dxa"/>
            <w:gridSpan w:val="3"/>
            <w:shd w:val="clear" w:color="auto" w:fill="D9D9D9" w:themeFill="background1" w:themeFillShade="D9"/>
          </w:tcPr>
          <w:p w14:paraId="19E3074A" w14:textId="77777777" w:rsidR="00114EDD" w:rsidRPr="001E76B7" w:rsidRDefault="00114EDD" w:rsidP="002C4D86">
            <w:pPr>
              <w:spacing w:line="276" w:lineRule="auto"/>
              <w:rPr>
                <w:b/>
                <w:sz w:val="20"/>
                <w:szCs w:val="20"/>
              </w:rPr>
            </w:pPr>
            <w:r w:rsidRPr="001E76B7">
              <w:rPr>
                <w:b/>
                <w:sz w:val="20"/>
                <w:szCs w:val="20"/>
              </w:rPr>
              <w:t>Previous meeting references</w:t>
            </w:r>
          </w:p>
        </w:tc>
        <w:tc>
          <w:tcPr>
            <w:tcW w:w="5724" w:type="dxa"/>
          </w:tcPr>
          <w:p w14:paraId="359B513D" w14:textId="77777777" w:rsidR="00114EDD" w:rsidRPr="00916E49" w:rsidRDefault="00114EDD" w:rsidP="002C4D86">
            <w:pPr>
              <w:spacing w:line="276" w:lineRule="auto"/>
              <w:rPr>
                <w:sz w:val="20"/>
                <w:szCs w:val="20"/>
              </w:rPr>
            </w:pPr>
            <w:r>
              <w:rPr>
                <w:sz w:val="20"/>
                <w:szCs w:val="20"/>
              </w:rPr>
              <w:t>None</w:t>
            </w:r>
          </w:p>
        </w:tc>
      </w:tr>
      <w:tr w:rsidR="00114EDD" w:rsidRPr="001E76B7" w14:paraId="706EBD83" w14:textId="77777777" w:rsidTr="002C4D86">
        <w:tc>
          <w:tcPr>
            <w:tcW w:w="3622" w:type="dxa"/>
            <w:gridSpan w:val="3"/>
            <w:shd w:val="clear" w:color="auto" w:fill="D9D9D9" w:themeFill="background1" w:themeFillShade="D9"/>
          </w:tcPr>
          <w:p w14:paraId="6552BE1F" w14:textId="77777777" w:rsidR="00114EDD" w:rsidRPr="001E76B7" w:rsidRDefault="00114EDD" w:rsidP="002C4D86">
            <w:pPr>
              <w:spacing w:line="276" w:lineRule="auto"/>
              <w:rPr>
                <w:b/>
                <w:sz w:val="20"/>
                <w:szCs w:val="20"/>
              </w:rPr>
            </w:pPr>
            <w:r w:rsidRPr="001E76B7">
              <w:rPr>
                <w:b/>
                <w:sz w:val="20"/>
                <w:szCs w:val="20"/>
              </w:rPr>
              <w:t>Prepared by</w:t>
            </w:r>
          </w:p>
        </w:tc>
        <w:tc>
          <w:tcPr>
            <w:tcW w:w="5724" w:type="dxa"/>
          </w:tcPr>
          <w:p w14:paraId="32548B3F" w14:textId="77777777" w:rsidR="00114EDD" w:rsidRPr="00916E49" w:rsidRDefault="00114EDD" w:rsidP="002C4D86">
            <w:pPr>
              <w:spacing w:line="276" w:lineRule="auto"/>
              <w:rPr>
                <w:sz w:val="20"/>
                <w:szCs w:val="20"/>
              </w:rPr>
            </w:pPr>
            <w:r w:rsidRPr="00916E49">
              <w:rPr>
                <w:sz w:val="20"/>
                <w:szCs w:val="20"/>
              </w:rPr>
              <w:t xml:space="preserve">Niel Mitchell, Consultant </w:t>
            </w:r>
          </w:p>
        </w:tc>
      </w:tr>
      <w:tr w:rsidR="00114EDD" w:rsidRPr="001E76B7" w14:paraId="78AA4B0D" w14:textId="77777777" w:rsidTr="002C4D86">
        <w:tc>
          <w:tcPr>
            <w:tcW w:w="3622" w:type="dxa"/>
            <w:gridSpan w:val="3"/>
            <w:shd w:val="clear" w:color="auto" w:fill="D9D9D9" w:themeFill="background1" w:themeFillShade="D9"/>
          </w:tcPr>
          <w:p w14:paraId="63692B52" w14:textId="77777777" w:rsidR="00114EDD" w:rsidRPr="001E76B7" w:rsidRDefault="00114EDD" w:rsidP="002C4D86">
            <w:pPr>
              <w:spacing w:line="276" w:lineRule="auto"/>
              <w:rPr>
                <w:b/>
                <w:sz w:val="20"/>
                <w:szCs w:val="20"/>
              </w:rPr>
            </w:pPr>
            <w:r w:rsidRPr="001E76B7">
              <w:rPr>
                <w:b/>
                <w:sz w:val="20"/>
                <w:szCs w:val="20"/>
              </w:rPr>
              <w:t>Authorised by</w:t>
            </w:r>
          </w:p>
        </w:tc>
        <w:tc>
          <w:tcPr>
            <w:tcW w:w="5724" w:type="dxa"/>
          </w:tcPr>
          <w:p w14:paraId="54AFD5CF" w14:textId="77777777" w:rsidR="00114EDD" w:rsidRPr="00916E49" w:rsidRDefault="00114EDD" w:rsidP="002C4D86">
            <w:pPr>
              <w:spacing w:line="276" w:lineRule="auto"/>
              <w:ind w:left="341" w:hanging="341"/>
              <w:rPr>
                <w:sz w:val="20"/>
                <w:szCs w:val="20"/>
              </w:rPr>
            </w:pPr>
            <w:r>
              <w:rPr>
                <w:sz w:val="20"/>
                <w:szCs w:val="20"/>
              </w:rPr>
              <w:t>Colin Ashe, MFA</w:t>
            </w:r>
          </w:p>
        </w:tc>
      </w:tr>
      <w:tr w:rsidR="00114EDD" w:rsidRPr="001E76B7" w14:paraId="10AD04BB" w14:textId="77777777" w:rsidTr="002C4D86">
        <w:tc>
          <w:tcPr>
            <w:tcW w:w="9346" w:type="dxa"/>
            <w:gridSpan w:val="4"/>
            <w:shd w:val="clear" w:color="auto" w:fill="D9D9D9" w:themeFill="background1" w:themeFillShade="D9"/>
          </w:tcPr>
          <w:p w14:paraId="380E1E4B" w14:textId="77777777" w:rsidR="00114EDD" w:rsidRPr="00916E49" w:rsidRDefault="00114EDD" w:rsidP="002C4D86">
            <w:pPr>
              <w:spacing w:line="276" w:lineRule="auto"/>
              <w:rPr>
                <w:b/>
                <w:sz w:val="20"/>
                <w:szCs w:val="20"/>
              </w:rPr>
            </w:pPr>
            <w:r w:rsidRPr="00916E49">
              <w:rPr>
                <w:b/>
                <w:sz w:val="20"/>
                <w:szCs w:val="20"/>
              </w:rPr>
              <w:t>Attachments</w:t>
            </w:r>
          </w:p>
        </w:tc>
      </w:tr>
      <w:tr w:rsidR="00114EDD" w:rsidRPr="00FF1C34" w14:paraId="4B1112D4" w14:textId="77777777" w:rsidTr="002C4D86">
        <w:tc>
          <w:tcPr>
            <w:tcW w:w="1798" w:type="dxa"/>
            <w:shd w:val="clear" w:color="auto" w:fill="auto"/>
          </w:tcPr>
          <w:p w14:paraId="589B3979" w14:textId="77777777" w:rsidR="00114EDD" w:rsidRPr="00FF1C34" w:rsidRDefault="00114EDD" w:rsidP="002C4D86">
            <w:pPr>
              <w:rPr>
                <w:sz w:val="20"/>
                <w:szCs w:val="20"/>
              </w:rPr>
            </w:pPr>
            <w:r w:rsidRPr="00FF1C34">
              <w:rPr>
                <w:sz w:val="20"/>
                <w:szCs w:val="20"/>
              </w:rPr>
              <w:t>Attachment 1</w:t>
            </w:r>
          </w:p>
        </w:tc>
        <w:tc>
          <w:tcPr>
            <w:tcW w:w="1125" w:type="dxa"/>
            <w:shd w:val="clear" w:color="auto" w:fill="auto"/>
          </w:tcPr>
          <w:p w14:paraId="55F8B1FE" w14:textId="77777777" w:rsidR="00114EDD" w:rsidRPr="00FF1C34" w:rsidRDefault="00114EDD" w:rsidP="002C4D86">
            <w:pPr>
              <w:spacing w:line="276" w:lineRule="auto"/>
              <w:rPr>
                <w:sz w:val="20"/>
                <w:szCs w:val="20"/>
              </w:rPr>
            </w:pPr>
            <w:r w:rsidRPr="00FF1C34">
              <w:rPr>
                <w:sz w:val="20"/>
                <w:szCs w:val="20"/>
              </w:rPr>
              <w:t>Page</w:t>
            </w:r>
          </w:p>
        </w:tc>
        <w:tc>
          <w:tcPr>
            <w:tcW w:w="699" w:type="dxa"/>
            <w:shd w:val="clear" w:color="auto" w:fill="auto"/>
          </w:tcPr>
          <w:p w14:paraId="40D151B6" w14:textId="77777777" w:rsidR="00114EDD" w:rsidRPr="00FF1C34" w:rsidRDefault="00114EDD" w:rsidP="002C4D86">
            <w:pPr>
              <w:spacing w:line="276" w:lineRule="auto"/>
              <w:jc w:val="right"/>
              <w:rPr>
                <w:sz w:val="20"/>
                <w:szCs w:val="20"/>
              </w:rPr>
            </w:pPr>
          </w:p>
        </w:tc>
        <w:tc>
          <w:tcPr>
            <w:tcW w:w="5724" w:type="dxa"/>
            <w:shd w:val="clear" w:color="auto" w:fill="auto"/>
          </w:tcPr>
          <w:p w14:paraId="3938974C" w14:textId="77777777" w:rsidR="00114EDD" w:rsidRPr="00FF1C34" w:rsidRDefault="00114EDD" w:rsidP="00D453D1">
            <w:pPr>
              <w:spacing w:line="276" w:lineRule="auto"/>
              <w:rPr>
                <w:sz w:val="20"/>
                <w:szCs w:val="20"/>
              </w:rPr>
            </w:pPr>
            <w:r w:rsidRPr="00FF1C34">
              <w:rPr>
                <w:sz w:val="20"/>
                <w:szCs w:val="20"/>
              </w:rPr>
              <w:t xml:space="preserve">Draft </w:t>
            </w:r>
            <w:r w:rsidRPr="00FF1C34">
              <w:rPr>
                <w:rFonts w:cs="Arial"/>
                <w:sz w:val="20"/>
                <w:szCs w:val="20"/>
              </w:rPr>
              <w:t xml:space="preserve">Statement of Objects and Reasons </w:t>
            </w:r>
            <w:r>
              <w:rPr>
                <w:rFonts w:cs="Arial"/>
                <w:sz w:val="20"/>
                <w:szCs w:val="20"/>
              </w:rPr>
              <w:t>–</w:t>
            </w:r>
            <w:r w:rsidRPr="00FF1C34">
              <w:rPr>
                <w:rFonts w:cs="Arial"/>
                <w:sz w:val="20"/>
                <w:szCs w:val="20"/>
              </w:rPr>
              <w:t xml:space="preserve"> Differential Rates 2023-202</w:t>
            </w:r>
            <w:r>
              <w:rPr>
                <w:rFonts w:cs="Arial"/>
                <w:sz w:val="20"/>
                <w:szCs w:val="20"/>
              </w:rPr>
              <w:t>4</w:t>
            </w:r>
          </w:p>
        </w:tc>
      </w:tr>
    </w:tbl>
    <w:p w14:paraId="690C2F25" w14:textId="77777777" w:rsidR="00114EDD" w:rsidRPr="005E6C6D" w:rsidRDefault="00114EDD" w:rsidP="00114EDD"/>
    <w:p w14:paraId="1379A05F" w14:textId="77777777" w:rsidR="00114EDD" w:rsidRPr="003C37DE" w:rsidRDefault="00114EDD" w:rsidP="00114EDD">
      <w:pPr>
        <w:rPr>
          <w:b/>
        </w:rPr>
      </w:pPr>
      <w:r w:rsidRPr="003C37DE">
        <w:rPr>
          <w:b/>
        </w:rPr>
        <w:t xml:space="preserve">PURPOSE </w:t>
      </w:r>
    </w:p>
    <w:p w14:paraId="3C0A0EA4" w14:textId="77777777" w:rsidR="00114EDD" w:rsidRDefault="00114EDD" w:rsidP="00114EDD">
      <w:pPr>
        <w:rPr>
          <w:rFonts w:eastAsia="Calibri"/>
        </w:rPr>
      </w:pPr>
      <w:r>
        <w:rPr>
          <w:rFonts w:eastAsia="Calibri"/>
        </w:rPr>
        <w:t>To consider implementation of differential rating for 2023/2024.</w:t>
      </w:r>
    </w:p>
    <w:p w14:paraId="68E070E8" w14:textId="77777777" w:rsidR="00114EDD" w:rsidRPr="00D6035A" w:rsidRDefault="00114EDD" w:rsidP="00114EDD"/>
    <w:p w14:paraId="0558717E" w14:textId="77777777" w:rsidR="00114EDD" w:rsidRPr="003C37DE" w:rsidRDefault="00114EDD" w:rsidP="00114EDD">
      <w:pPr>
        <w:rPr>
          <w:b/>
        </w:rPr>
      </w:pPr>
      <w:r w:rsidRPr="003C37DE">
        <w:rPr>
          <w:b/>
        </w:rPr>
        <w:t>BACKGROUND</w:t>
      </w:r>
      <w:r>
        <w:rPr>
          <w:b/>
        </w:rPr>
        <w:t xml:space="preserve"> </w:t>
      </w:r>
    </w:p>
    <w:p w14:paraId="2D068FE5" w14:textId="77777777" w:rsidR="00114EDD" w:rsidRDefault="00114EDD" w:rsidP="00114EDD">
      <w:r>
        <w:t>The Rating Strategy recommended the introduction of differential rating for –</w:t>
      </w:r>
    </w:p>
    <w:p w14:paraId="6FCB029B" w14:textId="77777777" w:rsidR="00114EDD" w:rsidRDefault="00114EDD" w:rsidP="00114EDD">
      <w:pPr>
        <w:pStyle w:val="ListParagraph"/>
        <w:numPr>
          <w:ilvl w:val="0"/>
          <w:numId w:val="33"/>
        </w:numPr>
      </w:pPr>
      <w:r>
        <w:t>UV 2 – properties outside a townsite where the land has a commercial or industrial purpose not directly related to the agricultural use of the land, and</w:t>
      </w:r>
    </w:p>
    <w:p w14:paraId="5A2FD9E9" w14:textId="77777777" w:rsidR="00114EDD" w:rsidRDefault="00114EDD" w:rsidP="00114EDD">
      <w:pPr>
        <w:pStyle w:val="ListParagraph"/>
        <w:numPr>
          <w:ilvl w:val="0"/>
          <w:numId w:val="33"/>
        </w:numPr>
      </w:pPr>
      <w:r>
        <w:t>UV 3 – mining.</w:t>
      </w:r>
    </w:p>
    <w:p w14:paraId="78C7A52B" w14:textId="77777777" w:rsidR="00114EDD" w:rsidRDefault="00114EDD" w:rsidP="00114EDD"/>
    <w:p w14:paraId="1E18678C" w14:textId="77777777" w:rsidR="00114EDD" w:rsidRDefault="00114EDD" w:rsidP="00114EDD">
      <w:r>
        <w:t>At this time, there are no properties are within the UV 2 category.</w:t>
      </w:r>
    </w:p>
    <w:p w14:paraId="29492254" w14:textId="77777777" w:rsidR="00114EDD" w:rsidRPr="00D6035A" w:rsidRDefault="00114EDD" w:rsidP="00114EDD"/>
    <w:p w14:paraId="75B6BA64" w14:textId="77777777" w:rsidR="00114EDD" w:rsidRPr="003C37DE" w:rsidRDefault="00114EDD" w:rsidP="00114EDD">
      <w:pPr>
        <w:rPr>
          <w:b/>
        </w:rPr>
      </w:pPr>
      <w:r w:rsidRPr="003C37DE">
        <w:rPr>
          <w:b/>
        </w:rPr>
        <w:t>COMMENT</w:t>
      </w:r>
    </w:p>
    <w:p w14:paraId="7E199246" w14:textId="77777777" w:rsidR="00114EDD" w:rsidRDefault="00114EDD" w:rsidP="00114EDD">
      <w:r>
        <w:t>It is proposed to impose differential rates for 2023-2024 in the relevant rating categories in the adopted Rating Strategy.</w:t>
      </w:r>
    </w:p>
    <w:p w14:paraId="360D82B0" w14:textId="77777777" w:rsidR="00114EDD" w:rsidRDefault="00114EDD" w:rsidP="00114EDD"/>
    <w:p w14:paraId="3F5B6C22" w14:textId="77777777" w:rsidR="00114EDD" w:rsidRDefault="00114EDD" w:rsidP="00114EDD">
      <w:r>
        <w:t>The Local Government Act s.6.36 requires that local public notice be given of the intention to adopt differential rates.  Section 6.36(3)(b)(ii) states the period of local public notice to be 21 days.  All other requirements of local public notice remain unmodified.</w:t>
      </w:r>
    </w:p>
    <w:p w14:paraId="31503828" w14:textId="77777777" w:rsidR="00114EDD" w:rsidRDefault="00114EDD" w:rsidP="00114EDD"/>
    <w:p w14:paraId="6D872E45" w14:textId="77777777" w:rsidR="00114EDD" w:rsidRDefault="00114EDD" w:rsidP="00114EDD">
      <w:r>
        <w:t>Adoption of the Statement at this meeting, will mean that the earliest that submissions can be considered would be post 11 July 23.</w:t>
      </w:r>
    </w:p>
    <w:p w14:paraId="760701CD" w14:textId="77777777" w:rsidR="00114EDD" w:rsidRDefault="00114EDD" w:rsidP="00114EDD"/>
    <w:p w14:paraId="05DD15AE" w14:textId="77777777" w:rsidR="00114EDD" w:rsidRDefault="00114EDD" w:rsidP="00114EDD">
      <w:r>
        <w:t>Adoption of the rate/$ and minimums with this consideration will not occur until the Budget meeting, indicatively planned for 26 July 23.</w:t>
      </w:r>
    </w:p>
    <w:p w14:paraId="0D955F99" w14:textId="77777777" w:rsidR="00114EDD" w:rsidRDefault="00114EDD" w:rsidP="00114EDD"/>
    <w:p w14:paraId="36812A94" w14:textId="77777777" w:rsidR="00114EDD" w:rsidRDefault="00114EDD" w:rsidP="00114EDD">
      <w:r>
        <w:t xml:space="preserve">There has been a number of factors to consider in rates modelling for 2023-24 primarily that UV valuations have on average, increase by 25%. The process that has been followed is to discount the rate in the dollar back to rate revenue levels for 22-23 and then increase to the rate income aligned to the Long term Financial Plan (LTFP). </w:t>
      </w:r>
    </w:p>
    <w:p w14:paraId="144B39DF" w14:textId="77777777" w:rsidR="00114EDD" w:rsidRDefault="00114EDD" w:rsidP="00114EDD">
      <w:r>
        <w:t xml:space="preserve">This is consistent with paragraph 2.1 of the recently endorsed Rating Strategy in Mar 23. </w:t>
      </w:r>
    </w:p>
    <w:p w14:paraId="24F7EC24" w14:textId="77777777" w:rsidR="00114EDD" w:rsidRDefault="00114EDD" w:rsidP="00114EDD"/>
    <w:p w14:paraId="562AE988" w14:textId="77777777" w:rsidR="00114EDD" w:rsidRDefault="00114EDD" w:rsidP="00114EDD">
      <w:r>
        <w:lastRenderedPageBreak/>
        <w:t>While it is a requirement that the intended rate/$ and minimum be advertised, the figures do not have to be adopted, but may be amended depending on submissions received and budgetary requirements.</w:t>
      </w:r>
    </w:p>
    <w:p w14:paraId="474DF90C" w14:textId="77777777" w:rsidR="00114EDD" w:rsidRDefault="00114EDD" w:rsidP="00114EDD"/>
    <w:p w14:paraId="155817C1" w14:textId="77777777" w:rsidR="00114EDD" w:rsidRDefault="00114EDD" w:rsidP="00114EDD">
      <w:r>
        <w:t>The draft Statement attached is based on –</w:t>
      </w:r>
    </w:p>
    <w:p w14:paraId="6F940B25" w14:textId="77777777" w:rsidR="00114EDD" w:rsidRPr="00F63936" w:rsidRDefault="00114EDD" w:rsidP="00114EDD">
      <w:pPr>
        <w:rPr>
          <w:rFonts w:cs="Arial"/>
          <w:sz w:val="20"/>
          <w:szCs w:val="20"/>
        </w:rPr>
      </w:pPr>
      <w:bookmarkStart w:id="21" w:name="_Hlk132813770"/>
    </w:p>
    <w:tbl>
      <w:tblPr>
        <w:tblStyle w:val="TableGrid"/>
        <w:tblW w:w="0" w:type="auto"/>
        <w:tblInd w:w="562" w:type="dxa"/>
        <w:tblCellMar>
          <w:top w:w="57" w:type="dxa"/>
          <w:bottom w:w="28" w:type="dxa"/>
        </w:tblCellMar>
        <w:tblLook w:val="04A0" w:firstRow="1" w:lastRow="0" w:firstColumn="1" w:lastColumn="0" w:noHBand="0" w:noVBand="1"/>
      </w:tblPr>
      <w:tblGrid>
        <w:gridCol w:w="2615"/>
        <w:gridCol w:w="1362"/>
        <w:gridCol w:w="1369"/>
        <w:gridCol w:w="1242"/>
        <w:gridCol w:w="1486"/>
      </w:tblGrid>
      <w:tr w:rsidR="00114EDD" w:rsidRPr="004C4AA2" w14:paraId="2F76FB6A" w14:textId="77777777" w:rsidTr="00D453D1">
        <w:tc>
          <w:tcPr>
            <w:tcW w:w="2615" w:type="dxa"/>
            <w:shd w:val="clear" w:color="auto" w:fill="D9D9D9" w:themeFill="background1" w:themeFillShade="D9"/>
          </w:tcPr>
          <w:p w14:paraId="1D7C87F3" w14:textId="77777777" w:rsidR="00114EDD" w:rsidRPr="004C4AA2" w:rsidRDefault="00114EDD" w:rsidP="002C4D86">
            <w:pPr>
              <w:rPr>
                <w:rFonts w:cs="Arial"/>
                <w:b/>
                <w:bCs/>
                <w:sz w:val="20"/>
                <w:szCs w:val="20"/>
              </w:rPr>
            </w:pPr>
          </w:p>
        </w:tc>
        <w:tc>
          <w:tcPr>
            <w:tcW w:w="2731" w:type="dxa"/>
            <w:gridSpan w:val="2"/>
            <w:shd w:val="clear" w:color="auto" w:fill="D9D9D9" w:themeFill="background1" w:themeFillShade="D9"/>
          </w:tcPr>
          <w:p w14:paraId="4D783258" w14:textId="77777777" w:rsidR="00114EDD" w:rsidRPr="004C4AA2" w:rsidRDefault="00114EDD" w:rsidP="002C4D86">
            <w:pPr>
              <w:jc w:val="center"/>
              <w:rPr>
                <w:rFonts w:cs="Arial"/>
                <w:b/>
                <w:bCs/>
                <w:sz w:val="20"/>
                <w:szCs w:val="20"/>
              </w:rPr>
            </w:pPr>
            <w:r>
              <w:rPr>
                <w:rFonts w:cs="Arial"/>
                <w:b/>
                <w:bCs/>
                <w:sz w:val="20"/>
                <w:szCs w:val="20"/>
              </w:rPr>
              <w:t>2022/23</w:t>
            </w:r>
          </w:p>
        </w:tc>
        <w:tc>
          <w:tcPr>
            <w:tcW w:w="2728" w:type="dxa"/>
            <w:gridSpan w:val="2"/>
            <w:shd w:val="clear" w:color="auto" w:fill="D9D9D9" w:themeFill="background1" w:themeFillShade="D9"/>
          </w:tcPr>
          <w:p w14:paraId="1730353C" w14:textId="77777777" w:rsidR="00114EDD" w:rsidRPr="004C4AA2" w:rsidRDefault="00114EDD" w:rsidP="002C4D86">
            <w:pPr>
              <w:jc w:val="center"/>
              <w:rPr>
                <w:rFonts w:cs="Arial"/>
                <w:b/>
                <w:bCs/>
                <w:sz w:val="20"/>
                <w:szCs w:val="20"/>
              </w:rPr>
            </w:pPr>
            <w:r>
              <w:rPr>
                <w:rFonts w:cs="Arial"/>
                <w:b/>
                <w:bCs/>
                <w:sz w:val="20"/>
                <w:szCs w:val="20"/>
              </w:rPr>
              <w:t>Proposed 2023/24</w:t>
            </w:r>
          </w:p>
        </w:tc>
      </w:tr>
      <w:tr w:rsidR="00114EDD" w:rsidRPr="004C4AA2" w14:paraId="7FFC205B" w14:textId="77777777" w:rsidTr="00D453D1">
        <w:tc>
          <w:tcPr>
            <w:tcW w:w="2615" w:type="dxa"/>
            <w:shd w:val="clear" w:color="auto" w:fill="D9D9D9" w:themeFill="background1" w:themeFillShade="D9"/>
          </w:tcPr>
          <w:p w14:paraId="0297E954" w14:textId="77777777" w:rsidR="00114EDD" w:rsidRPr="004C4AA2" w:rsidRDefault="00114EDD" w:rsidP="002C4D86">
            <w:pPr>
              <w:spacing w:line="276" w:lineRule="auto"/>
              <w:rPr>
                <w:rFonts w:cs="Arial"/>
                <w:b/>
                <w:bCs/>
                <w:sz w:val="20"/>
                <w:szCs w:val="20"/>
              </w:rPr>
            </w:pPr>
            <w:r w:rsidRPr="004C4AA2">
              <w:rPr>
                <w:rFonts w:cs="Arial"/>
                <w:b/>
                <w:bCs/>
                <w:sz w:val="20"/>
                <w:szCs w:val="20"/>
              </w:rPr>
              <w:t>Gross Rental Value</w:t>
            </w:r>
          </w:p>
        </w:tc>
        <w:tc>
          <w:tcPr>
            <w:tcW w:w="1362" w:type="dxa"/>
            <w:tcBorders>
              <w:bottom w:val="single" w:sz="4" w:space="0" w:color="auto"/>
            </w:tcBorders>
            <w:shd w:val="clear" w:color="auto" w:fill="D9D9D9" w:themeFill="background1" w:themeFillShade="D9"/>
          </w:tcPr>
          <w:p w14:paraId="18DEEA80" w14:textId="77777777" w:rsidR="00114EDD" w:rsidRPr="004C4AA2" w:rsidRDefault="00114EDD" w:rsidP="002C4D86">
            <w:pPr>
              <w:jc w:val="center"/>
              <w:rPr>
                <w:rFonts w:cs="Arial"/>
                <w:b/>
                <w:bCs/>
                <w:sz w:val="20"/>
                <w:szCs w:val="20"/>
              </w:rPr>
            </w:pPr>
            <w:r w:rsidRPr="004C4AA2">
              <w:rPr>
                <w:rFonts w:cs="Arial"/>
                <w:b/>
                <w:bCs/>
                <w:sz w:val="20"/>
                <w:szCs w:val="20"/>
              </w:rPr>
              <w:t>Rate / $</w:t>
            </w:r>
          </w:p>
        </w:tc>
        <w:tc>
          <w:tcPr>
            <w:tcW w:w="1369" w:type="dxa"/>
            <w:tcBorders>
              <w:bottom w:val="single" w:sz="4" w:space="0" w:color="auto"/>
            </w:tcBorders>
            <w:shd w:val="clear" w:color="auto" w:fill="D9D9D9" w:themeFill="background1" w:themeFillShade="D9"/>
          </w:tcPr>
          <w:p w14:paraId="3AD6DFB5" w14:textId="77777777" w:rsidR="00114EDD" w:rsidRPr="004C4AA2" w:rsidRDefault="00114EDD" w:rsidP="002C4D86">
            <w:pPr>
              <w:jc w:val="center"/>
              <w:rPr>
                <w:rFonts w:cs="Arial"/>
                <w:b/>
                <w:bCs/>
                <w:sz w:val="20"/>
                <w:szCs w:val="20"/>
              </w:rPr>
            </w:pPr>
            <w:r w:rsidRPr="004C4AA2">
              <w:rPr>
                <w:rFonts w:cs="Arial"/>
                <w:b/>
                <w:bCs/>
                <w:sz w:val="20"/>
                <w:szCs w:val="20"/>
              </w:rPr>
              <w:t>Minimum payment</w:t>
            </w:r>
          </w:p>
        </w:tc>
        <w:tc>
          <w:tcPr>
            <w:tcW w:w="1242" w:type="dxa"/>
            <w:shd w:val="clear" w:color="auto" w:fill="D9D9D9" w:themeFill="background1" w:themeFillShade="D9"/>
          </w:tcPr>
          <w:p w14:paraId="6050FDDD"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Rate / $</w:t>
            </w:r>
          </w:p>
        </w:tc>
        <w:tc>
          <w:tcPr>
            <w:tcW w:w="1486" w:type="dxa"/>
            <w:shd w:val="clear" w:color="auto" w:fill="D9D9D9" w:themeFill="background1" w:themeFillShade="D9"/>
          </w:tcPr>
          <w:p w14:paraId="1E2802B2"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Minimum payment</w:t>
            </w:r>
          </w:p>
        </w:tc>
      </w:tr>
      <w:tr w:rsidR="00114EDD" w:rsidRPr="004C4AA2" w14:paraId="33BDF9F4" w14:textId="77777777" w:rsidTr="00D453D1">
        <w:trPr>
          <w:trHeight w:val="82"/>
        </w:trPr>
        <w:tc>
          <w:tcPr>
            <w:tcW w:w="2615" w:type="dxa"/>
            <w:tcBorders>
              <w:bottom w:val="single" w:sz="4" w:space="0" w:color="auto"/>
            </w:tcBorders>
          </w:tcPr>
          <w:p w14:paraId="06723E05" w14:textId="77777777" w:rsidR="00114EDD" w:rsidRPr="004C4AA2" w:rsidRDefault="00114EDD" w:rsidP="002C4D86">
            <w:pPr>
              <w:spacing w:line="276" w:lineRule="auto"/>
              <w:rPr>
                <w:rFonts w:cs="Arial"/>
                <w:sz w:val="20"/>
                <w:szCs w:val="20"/>
              </w:rPr>
            </w:pPr>
            <w:r w:rsidRPr="004C4AA2">
              <w:rPr>
                <w:rFonts w:cs="Arial"/>
                <w:sz w:val="20"/>
                <w:szCs w:val="20"/>
              </w:rPr>
              <w:t>Townsites</w:t>
            </w:r>
          </w:p>
        </w:tc>
        <w:tc>
          <w:tcPr>
            <w:tcW w:w="1362" w:type="dxa"/>
            <w:shd w:val="clear" w:color="auto" w:fill="auto"/>
          </w:tcPr>
          <w:p w14:paraId="67C1FC23" w14:textId="77777777" w:rsidR="00114EDD" w:rsidRPr="00A1516A" w:rsidRDefault="00114EDD" w:rsidP="002C4D86">
            <w:pPr>
              <w:jc w:val="center"/>
              <w:rPr>
                <w:rFonts w:cs="Arial"/>
                <w:sz w:val="20"/>
                <w:szCs w:val="20"/>
              </w:rPr>
            </w:pPr>
            <w:r w:rsidRPr="00A1516A">
              <w:rPr>
                <w:rFonts w:cs="Arial"/>
                <w:sz w:val="20"/>
                <w:szCs w:val="20"/>
              </w:rPr>
              <w:t>0.129120</w:t>
            </w:r>
          </w:p>
        </w:tc>
        <w:tc>
          <w:tcPr>
            <w:tcW w:w="1369" w:type="dxa"/>
            <w:shd w:val="clear" w:color="auto" w:fill="auto"/>
          </w:tcPr>
          <w:p w14:paraId="17F2BF02" w14:textId="77777777" w:rsidR="00114EDD" w:rsidRPr="00A1516A" w:rsidRDefault="00114EDD" w:rsidP="002C4D86">
            <w:pPr>
              <w:jc w:val="center"/>
              <w:rPr>
                <w:rFonts w:cs="Arial"/>
                <w:sz w:val="20"/>
                <w:szCs w:val="20"/>
              </w:rPr>
            </w:pPr>
            <w:r w:rsidRPr="00A1516A">
              <w:rPr>
                <w:rFonts w:cs="Arial"/>
                <w:sz w:val="20"/>
                <w:szCs w:val="20"/>
              </w:rPr>
              <w:t>$485.00</w:t>
            </w:r>
          </w:p>
        </w:tc>
        <w:tc>
          <w:tcPr>
            <w:tcW w:w="1242" w:type="dxa"/>
            <w:shd w:val="clear" w:color="auto" w:fill="FFFF00"/>
          </w:tcPr>
          <w:p w14:paraId="56965F9B" w14:textId="77777777" w:rsidR="00114EDD" w:rsidRPr="004C4AA2" w:rsidRDefault="00114EDD" w:rsidP="002C4D86">
            <w:pPr>
              <w:spacing w:line="276" w:lineRule="auto"/>
              <w:jc w:val="center"/>
              <w:rPr>
                <w:rFonts w:cs="Arial"/>
                <w:sz w:val="20"/>
                <w:szCs w:val="20"/>
              </w:rPr>
            </w:pPr>
            <w:r>
              <w:rPr>
                <w:rFonts w:cs="Arial"/>
                <w:sz w:val="20"/>
                <w:szCs w:val="20"/>
              </w:rPr>
              <w:t>0.140987</w:t>
            </w:r>
          </w:p>
        </w:tc>
        <w:tc>
          <w:tcPr>
            <w:tcW w:w="1486" w:type="dxa"/>
            <w:shd w:val="clear" w:color="auto" w:fill="FFFF00"/>
          </w:tcPr>
          <w:p w14:paraId="61DE99C5" w14:textId="77777777" w:rsidR="00114EDD" w:rsidRPr="004C4AA2" w:rsidRDefault="00114EDD" w:rsidP="002C4D86">
            <w:pPr>
              <w:spacing w:line="276" w:lineRule="auto"/>
              <w:jc w:val="center"/>
              <w:rPr>
                <w:rFonts w:cs="Arial"/>
                <w:sz w:val="20"/>
                <w:szCs w:val="20"/>
              </w:rPr>
            </w:pPr>
            <w:r>
              <w:rPr>
                <w:rFonts w:cs="Arial"/>
                <w:sz w:val="20"/>
                <w:szCs w:val="20"/>
              </w:rPr>
              <w:t>$583.46</w:t>
            </w:r>
          </w:p>
        </w:tc>
      </w:tr>
      <w:tr w:rsidR="00114EDD" w:rsidRPr="004C4AA2" w14:paraId="37F8B01B" w14:textId="77777777" w:rsidTr="00D453D1">
        <w:trPr>
          <w:trHeight w:val="16"/>
        </w:trPr>
        <w:tc>
          <w:tcPr>
            <w:tcW w:w="2615" w:type="dxa"/>
            <w:tcBorders>
              <w:top w:val="single" w:sz="4" w:space="0" w:color="auto"/>
              <w:bottom w:val="single" w:sz="4" w:space="0" w:color="auto"/>
            </w:tcBorders>
          </w:tcPr>
          <w:p w14:paraId="1A2AC1E3" w14:textId="77777777" w:rsidR="00114EDD" w:rsidRPr="004C4AA2" w:rsidRDefault="00114EDD" w:rsidP="002C4D86">
            <w:pPr>
              <w:spacing w:line="276" w:lineRule="auto"/>
              <w:rPr>
                <w:rFonts w:cs="Arial"/>
                <w:sz w:val="20"/>
                <w:szCs w:val="20"/>
              </w:rPr>
            </w:pPr>
            <w:r w:rsidRPr="004C4AA2">
              <w:rPr>
                <w:rFonts w:cs="Arial"/>
                <w:sz w:val="20"/>
                <w:szCs w:val="20"/>
              </w:rPr>
              <w:t>Commercial / Industrial</w:t>
            </w:r>
            <w:r>
              <w:rPr>
                <w:rFonts w:cs="Arial"/>
                <w:sz w:val="20"/>
                <w:szCs w:val="20"/>
              </w:rPr>
              <w:t xml:space="preserve"> &lt;5 ha</w:t>
            </w:r>
          </w:p>
        </w:tc>
        <w:tc>
          <w:tcPr>
            <w:tcW w:w="1362" w:type="dxa"/>
          </w:tcPr>
          <w:p w14:paraId="755CD670" w14:textId="77777777" w:rsidR="00114EDD" w:rsidRDefault="00114EDD" w:rsidP="002C4D86">
            <w:pPr>
              <w:jc w:val="center"/>
              <w:rPr>
                <w:rFonts w:cs="Arial"/>
                <w:sz w:val="20"/>
                <w:szCs w:val="20"/>
              </w:rPr>
            </w:pPr>
          </w:p>
        </w:tc>
        <w:tc>
          <w:tcPr>
            <w:tcW w:w="1369" w:type="dxa"/>
          </w:tcPr>
          <w:p w14:paraId="059B70A4" w14:textId="77777777" w:rsidR="00114EDD" w:rsidRDefault="00114EDD" w:rsidP="002C4D86">
            <w:pPr>
              <w:jc w:val="center"/>
              <w:rPr>
                <w:rFonts w:cs="Arial"/>
                <w:sz w:val="20"/>
                <w:szCs w:val="20"/>
              </w:rPr>
            </w:pPr>
          </w:p>
        </w:tc>
        <w:tc>
          <w:tcPr>
            <w:tcW w:w="2728" w:type="dxa"/>
            <w:gridSpan w:val="2"/>
            <w:shd w:val="clear" w:color="auto" w:fill="auto"/>
          </w:tcPr>
          <w:p w14:paraId="373CF10F"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254C7C42" w14:textId="77777777" w:rsidTr="00D453D1">
        <w:trPr>
          <w:trHeight w:val="16"/>
        </w:trPr>
        <w:tc>
          <w:tcPr>
            <w:tcW w:w="2615" w:type="dxa"/>
            <w:tcBorders>
              <w:top w:val="single" w:sz="4" w:space="0" w:color="auto"/>
            </w:tcBorders>
          </w:tcPr>
          <w:p w14:paraId="5A88C59D" w14:textId="77777777" w:rsidR="00114EDD" w:rsidRPr="004C4AA2" w:rsidRDefault="00114EDD" w:rsidP="002C4D86">
            <w:pPr>
              <w:spacing w:line="276" w:lineRule="auto"/>
              <w:rPr>
                <w:rFonts w:cs="Arial"/>
                <w:sz w:val="20"/>
                <w:szCs w:val="20"/>
              </w:rPr>
            </w:pPr>
            <w:r w:rsidRPr="004C4AA2">
              <w:rPr>
                <w:rFonts w:cs="Arial"/>
                <w:sz w:val="20"/>
                <w:szCs w:val="20"/>
              </w:rPr>
              <w:t xml:space="preserve">Mining (intensive use) </w:t>
            </w:r>
          </w:p>
        </w:tc>
        <w:tc>
          <w:tcPr>
            <w:tcW w:w="1362" w:type="dxa"/>
          </w:tcPr>
          <w:p w14:paraId="4C11EEA7" w14:textId="77777777" w:rsidR="00114EDD" w:rsidRDefault="00114EDD" w:rsidP="002C4D86">
            <w:pPr>
              <w:jc w:val="center"/>
              <w:rPr>
                <w:rFonts w:cs="Arial"/>
                <w:sz w:val="20"/>
                <w:szCs w:val="20"/>
              </w:rPr>
            </w:pPr>
          </w:p>
        </w:tc>
        <w:tc>
          <w:tcPr>
            <w:tcW w:w="1369" w:type="dxa"/>
          </w:tcPr>
          <w:p w14:paraId="66FD559B" w14:textId="77777777" w:rsidR="00114EDD" w:rsidRDefault="00114EDD" w:rsidP="002C4D86">
            <w:pPr>
              <w:jc w:val="center"/>
              <w:rPr>
                <w:rFonts w:cs="Arial"/>
                <w:sz w:val="20"/>
                <w:szCs w:val="20"/>
              </w:rPr>
            </w:pPr>
          </w:p>
        </w:tc>
        <w:tc>
          <w:tcPr>
            <w:tcW w:w="2728" w:type="dxa"/>
            <w:gridSpan w:val="2"/>
            <w:shd w:val="clear" w:color="auto" w:fill="auto"/>
          </w:tcPr>
          <w:p w14:paraId="1FCA0C74"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5FA4130A" w14:textId="77777777" w:rsidTr="00D453D1">
        <w:tc>
          <w:tcPr>
            <w:tcW w:w="2615" w:type="dxa"/>
            <w:shd w:val="clear" w:color="auto" w:fill="D9D9D9" w:themeFill="background1" w:themeFillShade="D9"/>
          </w:tcPr>
          <w:p w14:paraId="0247B9B6" w14:textId="77777777" w:rsidR="00114EDD" w:rsidRPr="004C4AA2" w:rsidRDefault="00114EDD" w:rsidP="002C4D86">
            <w:pPr>
              <w:spacing w:line="276" w:lineRule="auto"/>
              <w:rPr>
                <w:rFonts w:cs="Arial"/>
                <w:b/>
                <w:bCs/>
                <w:sz w:val="20"/>
                <w:szCs w:val="20"/>
              </w:rPr>
            </w:pPr>
            <w:r w:rsidRPr="004C4AA2">
              <w:rPr>
                <w:rFonts w:cs="Arial"/>
                <w:b/>
                <w:bCs/>
                <w:sz w:val="20"/>
                <w:szCs w:val="20"/>
              </w:rPr>
              <w:t>Unimproved Value</w:t>
            </w:r>
          </w:p>
        </w:tc>
        <w:tc>
          <w:tcPr>
            <w:tcW w:w="1362" w:type="dxa"/>
            <w:tcBorders>
              <w:bottom w:val="single" w:sz="4" w:space="0" w:color="auto"/>
            </w:tcBorders>
            <w:shd w:val="clear" w:color="auto" w:fill="D9D9D9" w:themeFill="background1" w:themeFillShade="D9"/>
          </w:tcPr>
          <w:p w14:paraId="14AC2468" w14:textId="77777777" w:rsidR="00114EDD" w:rsidRPr="004C4AA2" w:rsidRDefault="00114EDD" w:rsidP="002C4D86">
            <w:pPr>
              <w:jc w:val="center"/>
              <w:rPr>
                <w:rFonts w:cs="Arial"/>
                <w:b/>
                <w:bCs/>
                <w:sz w:val="20"/>
                <w:szCs w:val="20"/>
              </w:rPr>
            </w:pPr>
            <w:r w:rsidRPr="004C4AA2">
              <w:rPr>
                <w:rFonts w:cs="Arial"/>
                <w:b/>
                <w:bCs/>
                <w:sz w:val="20"/>
                <w:szCs w:val="20"/>
              </w:rPr>
              <w:t>Rate / $</w:t>
            </w:r>
          </w:p>
        </w:tc>
        <w:tc>
          <w:tcPr>
            <w:tcW w:w="1369" w:type="dxa"/>
            <w:tcBorders>
              <w:bottom w:val="single" w:sz="4" w:space="0" w:color="auto"/>
            </w:tcBorders>
            <w:shd w:val="clear" w:color="auto" w:fill="D9D9D9" w:themeFill="background1" w:themeFillShade="D9"/>
          </w:tcPr>
          <w:p w14:paraId="2AFD607C" w14:textId="77777777" w:rsidR="00114EDD" w:rsidRPr="004C4AA2" w:rsidRDefault="00114EDD" w:rsidP="002C4D86">
            <w:pPr>
              <w:jc w:val="center"/>
              <w:rPr>
                <w:rFonts w:cs="Arial"/>
                <w:b/>
                <w:bCs/>
                <w:sz w:val="20"/>
                <w:szCs w:val="20"/>
              </w:rPr>
            </w:pPr>
            <w:r w:rsidRPr="004C4AA2">
              <w:rPr>
                <w:rFonts w:cs="Arial"/>
                <w:b/>
                <w:bCs/>
                <w:sz w:val="20"/>
                <w:szCs w:val="20"/>
              </w:rPr>
              <w:t>Minimum payment</w:t>
            </w:r>
          </w:p>
        </w:tc>
        <w:tc>
          <w:tcPr>
            <w:tcW w:w="1242" w:type="dxa"/>
            <w:shd w:val="clear" w:color="auto" w:fill="D9D9D9" w:themeFill="background1" w:themeFillShade="D9"/>
          </w:tcPr>
          <w:p w14:paraId="556B3017"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Rate / $</w:t>
            </w:r>
          </w:p>
        </w:tc>
        <w:tc>
          <w:tcPr>
            <w:tcW w:w="1486" w:type="dxa"/>
            <w:shd w:val="clear" w:color="auto" w:fill="D9D9D9" w:themeFill="background1" w:themeFillShade="D9"/>
          </w:tcPr>
          <w:p w14:paraId="0C20C14B"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Minimum payment</w:t>
            </w:r>
          </w:p>
        </w:tc>
      </w:tr>
      <w:tr w:rsidR="00114EDD" w:rsidRPr="004C4AA2" w14:paraId="6C236451" w14:textId="77777777" w:rsidTr="00D453D1">
        <w:trPr>
          <w:trHeight w:val="279"/>
        </w:trPr>
        <w:tc>
          <w:tcPr>
            <w:tcW w:w="2615" w:type="dxa"/>
            <w:tcBorders>
              <w:bottom w:val="single" w:sz="4" w:space="0" w:color="auto"/>
            </w:tcBorders>
          </w:tcPr>
          <w:p w14:paraId="347B5AB3" w14:textId="77777777" w:rsidR="00114EDD" w:rsidRPr="004C4AA2" w:rsidRDefault="00114EDD" w:rsidP="002C4D86">
            <w:pPr>
              <w:spacing w:line="276" w:lineRule="auto"/>
              <w:rPr>
                <w:rFonts w:cs="Arial"/>
                <w:sz w:val="20"/>
                <w:szCs w:val="20"/>
              </w:rPr>
            </w:pPr>
            <w:r w:rsidRPr="004C4AA2">
              <w:rPr>
                <w:rFonts w:cs="Arial"/>
                <w:sz w:val="20"/>
                <w:szCs w:val="20"/>
              </w:rPr>
              <w:t>Agricultural</w:t>
            </w:r>
          </w:p>
        </w:tc>
        <w:tc>
          <w:tcPr>
            <w:tcW w:w="1362" w:type="dxa"/>
            <w:shd w:val="clear" w:color="auto" w:fill="auto"/>
          </w:tcPr>
          <w:p w14:paraId="7B53465D" w14:textId="77777777" w:rsidR="00114EDD" w:rsidRDefault="00114EDD" w:rsidP="002C4D86">
            <w:pPr>
              <w:jc w:val="center"/>
              <w:rPr>
                <w:rFonts w:cs="Arial"/>
                <w:sz w:val="20"/>
                <w:szCs w:val="20"/>
              </w:rPr>
            </w:pPr>
            <w:r>
              <w:rPr>
                <w:rFonts w:cs="Arial"/>
                <w:sz w:val="20"/>
                <w:szCs w:val="20"/>
              </w:rPr>
              <w:t>0.006541</w:t>
            </w:r>
          </w:p>
        </w:tc>
        <w:tc>
          <w:tcPr>
            <w:tcW w:w="1369" w:type="dxa"/>
            <w:shd w:val="clear" w:color="auto" w:fill="auto"/>
          </w:tcPr>
          <w:p w14:paraId="44BF469C" w14:textId="77777777" w:rsidR="00114EDD" w:rsidRDefault="00114EDD" w:rsidP="002C4D86">
            <w:pPr>
              <w:jc w:val="center"/>
              <w:rPr>
                <w:rFonts w:cs="Arial"/>
                <w:sz w:val="20"/>
                <w:szCs w:val="20"/>
              </w:rPr>
            </w:pPr>
            <w:r>
              <w:rPr>
                <w:rFonts w:cs="Arial"/>
                <w:sz w:val="20"/>
                <w:szCs w:val="20"/>
              </w:rPr>
              <w:t>$586.00</w:t>
            </w:r>
          </w:p>
        </w:tc>
        <w:tc>
          <w:tcPr>
            <w:tcW w:w="1242" w:type="dxa"/>
            <w:shd w:val="clear" w:color="auto" w:fill="FFFF00"/>
          </w:tcPr>
          <w:p w14:paraId="7904AD01" w14:textId="77777777" w:rsidR="00114EDD" w:rsidRPr="004C4AA2" w:rsidRDefault="00114EDD" w:rsidP="002C4D86">
            <w:pPr>
              <w:spacing w:line="276" w:lineRule="auto"/>
              <w:jc w:val="center"/>
              <w:rPr>
                <w:rFonts w:cs="Arial"/>
                <w:sz w:val="20"/>
                <w:szCs w:val="20"/>
              </w:rPr>
            </w:pPr>
            <w:r>
              <w:rPr>
                <w:rFonts w:cs="Arial"/>
                <w:sz w:val="20"/>
                <w:szCs w:val="20"/>
              </w:rPr>
              <w:t>0.005747</w:t>
            </w:r>
          </w:p>
        </w:tc>
        <w:tc>
          <w:tcPr>
            <w:tcW w:w="1486" w:type="dxa"/>
            <w:shd w:val="clear" w:color="auto" w:fill="FFFF00"/>
          </w:tcPr>
          <w:p w14:paraId="436DF381" w14:textId="77777777" w:rsidR="00114EDD" w:rsidRPr="004C4AA2" w:rsidRDefault="00114EDD" w:rsidP="002C4D86">
            <w:pPr>
              <w:spacing w:line="276" w:lineRule="auto"/>
              <w:jc w:val="center"/>
              <w:rPr>
                <w:rFonts w:cs="Arial"/>
                <w:sz w:val="20"/>
                <w:szCs w:val="20"/>
              </w:rPr>
            </w:pPr>
            <w:r>
              <w:rPr>
                <w:rFonts w:cs="Arial"/>
                <w:sz w:val="20"/>
                <w:szCs w:val="20"/>
              </w:rPr>
              <w:t>$681.52</w:t>
            </w:r>
          </w:p>
        </w:tc>
      </w:tr>
      <w:tr w:rsidR="00114EDD" w:rsidRPr="004C4AA2" w14:paraId="22E41AC2" w14:textId="77777777" w:rsidTr="00D453D1">
        <w:tc>
          <w:tcPr>
            <w:tcW w:w="2615" w:type="dxa"/>
            <w:tcBorders>
              <w:top w:val="single" w:sz="4" w:space="0" w:color="auto"/>
              <w:bottom w:val="single" w:sz="4" w:space="0" w:color="auto"/>
            </w:tcBorders>
          </w:tcPr>
          <w:p w14:paraId="24CC6A11" w14:textId="77777777" w:rsidR="00114EDD" w:rsidRPr="004C4AA2" w:rsidRDefault="00114EDD" w:rsidP="002C4D86">
            <w:pPr>
              <w:spacing w:line="276" w:lineRule="auto"/>
              <w:rPr>
                <w:rFonts w:cs="Arial"/>
                <w:sz w:val="20"/>
                <w:szCs w:val="20"/>
              </w:rPr>
            </w:pPr>
            <w:r w:rsidRPr="004C4AA2">
              <w:rPr>
                <w:rFonts w:cs="Arial"/>
                <w:sz w:val="20"/>
                <w:szCs w:val="20"/>
              </w:rPr>
              <w:t>Commercial / Industrial</w:t>
            </w:r>
            <w:r>
              <w:rPr>
                <w:rFonts w:cs="Arial"/>
                <w:sz w:val="20"/>
                <w:szCs w:val="20"/>
              </w:rPr>
              <w:t xml:space="preserve"> &gt; 5 ha</w:t>
            </w:r>
          </w:p>
        </w:tc>
        <w:tc>
          <w:tcPr>
            <w:tcW w:w="1362" w:type="dxa"/>
            <w:tcBorders>
              <w:bottom w:val="single" w:sz="4" w:space="0" w:color="auto"/>
            </w:tcBorders>
          </w:tcPr>
          <w:p w14:paraId="510DE4B8" w14:textId="77777777" w:rsidR="00114EDD" w:rsidRDefault="00114EDD" w:rsidP="002C4D86">
            <w:pPr>
              <w:jc w:val="center"/>
              <w:rPr>
                <w:rFonts w:cs="Arial"/>
                <w:sz w:val="20"/>
                <w:szCs w:val="20"/>
              </w:rPr>
            </w:pPr>
          </w:p>
        </w:tc>
        <w:tc>
          <w:tcPr>
            <w:tcW w:w="1369" w:type="dxa"/>
            <w:tcBorders>
              <w:bottom w:val="single" w:sz="4" w:space="0" w:color="auto"/>
            </w:tcBorders>
          </w:tcPr>
          <w:p w14:paraId="1D0C38D1" w14:textId="77777777" w:rsidR="00114EDD" w:rsidRDefault="00114EDD" w:rsidP="002C4D86">
            <w:pPr>
              <w:jc w:val="center"/>
              <w:rPr>
                <w:rFonts w:cs="Arial"/>
                <w:sz w:val="20"/>
                <w:szCs w:val="20"/>
              </w:rPr>
            </w:pPr>
          </w:p>
        </w:tc>
        <w:tc>
          <w:tcPr>
            <w:tcW w:w="2728" w:type="dxa"/>
            <w:gridSpan w:val="2"/>
            <w:shd w:val="clear" w:color="auto" w:fill="auto"/>
          </w:tcPr>
          <w:p w14:paraId="78EC78D2"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390FD9B6" w14:textId="77777777" w:rsidTr="00D453D1">
        <w:trPr>
          <w:trHeight w:val="124"/>
        </w:trPr>
        <w:tc>
          <w:tcPr>
            <w:tcW w:w="2615" w:type="dxa"/>
            <w:tcBorders>
              <w:top w:val="single" w:sz="4" w:space="0" w:color="auto"/>
            </w:tcBorders>
          </w:tcPr>
          <w:p w14:paraId="23E351BB" w14:textId="77777777" w:rsidR="00114EDD" w:rsidRPr="004C4AA2" w:rsidRDefault="00114EDD" w:rsidP="002C4D86">
            <w:pPr>
              <w:spacing w:line="276" w:lineRule="auto"/>
              <w:rPr>
                <w:rFonts w:cs="Arial"/>
                <w:sz w:val="20"/>
                <w:szCs w:val="20"/>
              </w:rPr>
            </w:pPr>
            <w:r w:rsidRPr="004C4AA2">
              <w:rPr>
                <w:rFonts w:cs="Arial"/>
                <w:sz w:val="20"/>
                <w:szCs w:val="20"/>
              </w:rPr>
              <w:t>Mining / Other</w:t>
            </w:r>
          </w:p>
        </w:tc>
        <w:tc>
          <w:tcPr>
            <w:tcW w:w="1362" w:type="dxa"/>
            <w:shd w:val="clear" w:color="auto" w:fill="auto"/>
          </w:tcPr>
          <w:p w14:paraId="62C330D3" w14:textId="77777777" w:rsidR="00114EDD" w:rsidRDefault="00114EDD" w:rsidP="002C4D86">
            <w:pPr>
              <w:ind w:left="-546" w:firstLine="546"/>
              <w:jc w:val="center"/>
              <w:rPr>
                <w:rFonts w:cs="Arial"/>
                <w:sz w:val="20"/>
                <w:szCs w:val="20"/>
              </w:rPr>
            </w:pPr>
            <w:r>
              <w:rPr>
                <w:rFonts w:cs="Arial"/>
                <w:sz w:val="20"/>
                <w:szCs w:val="20"/>
              </w:rPr>
              <w:t>N/A</w:t>
            </w:r>
          </w:p>
        </w:tc>
        <w:tc>
          <w:tcPr>
            <w:tcW w:w="1369" w:type="dxa"/>
            <w:shd w:val="clear" w:color="auto" w:fill="auto"/>
          </w:tcPr>
          <w:p w14:paraId="7534E9D6" w14:textId="77777777" w:rsidR="00114EDD" w:rsidRDefault="00114EDD" w:rsidP="002C4D86">
            <w:pPr>
              <w:ind w:left="-546" w:firstLine="546"/>
              <w:jc w:val="center"/>
              <w:rPr>
                <w:rFonts w:cs="Arial"/>
                <w:sz w:val="20"/>
                <w:szCs w:val="20"/>
              </w:rPr>
            </w:pPr>
            <w:r>
              <w:rPr>
                <w:rFonts w:cs="Arial"/>
                <w:sz w:val="20"/>
                <w:szCs w:val="20"/>
              </w:rPr>
              <w:t>N/A</w:t>
            </w:r>
          </w:p>
        </w:tc>
        <w:tc>
          <w:tcPr>
            <w:tcW w:w="1242" w:type="dxa"/>
            <w:shd w:val="clear" w:color="auto" w:fill="FFFF00"/>
          </w:tcPr>
          <w:p w14:paraId="09FBB91F" w14:textId="77777777" w:rsidR="00114EDD" w:rsidRPr="004C4AA2" w:rsidRDefault="00114EDD" w:rsidP="002C4D86">
            <w:pPr>
              <w:spacing w:line="276" w:lineRule="auto"/>
              <w:ind w:left="-546" w:firstLine="546"/>
              <w:jc w:val="center"/>
              <w:rPr>
                <w:rFonts w:cs="Arial"/>
                <w:sz w:val="20"/>
                <w:szCs w:val="20"/>
              </w:rPr>
            </w:pPr>
            <w:r>
              <w:rPr>
                <w:rFonts w:cs="Arial"/>
                <w:sz w:val="20"/>
                <w:szCs w:val="20"/>
              </w:rPr>
              <w:t>0.011494</w:t>
            </w:r>
          </w:p>
        </w:tc>
        <w:tc>
          <w:tcPr>
            <w:tcW w:w="1486" w:type="dxa"/>
            <w:shd w:val="clear" w:color="auto" w:fill="FFFF00"/>
          </w:tcPr>
          <w:p w14:paraId="18F98FD7" w14:textId="77777777" w:rsidR="00114EDD" w:rsidRPr="004C4AA2" w:rsidRDefault="00114EDD" w:rsidP="002C4D86">
            <w:pPr>
              <w:spacing w:line="276" w:lineRule="auto"/>
              <w:jc w:val="center"/>
              <w:rPr>
                <w:rFonts w:cs="Arial"/>
                <w:sz w:val="20"/>
                <w:szCs w:val="20"/>
              </w:rPr>
            </w:pPr>
            <w:r>
              <w:rPr>
                <w:rFonts w:cs="Arial"/>
                <w:sz w:val="20"/>
                <w:szCs w:val="20"/>
              </w:rPr>
              <w:t>$1,363.04</w:t>
            </w:r>
          </w:p>
        </w:tc>
      </w:tr>
    </w:tbl>
    <w:p w14:paraId="301FF435" w14:textId="77777777" w:rsidR="00114EDD" w:rsidRDefault="00114EDD" w:rsidP="00114EDD"/>
    <w:bookmarkEnd w:id="21"/>
    <w:p w14:paraId="54E86DF8" w14:textId="77777777" w:rsidR="00114EDD" w:rsidRDefault="00114EDD" w:rsidP="00114EDD">
      <w:r>
        <w:t>Where the differential is more than 2 times the general rate/$ or minimum, Ministerial approval is required.</w:t>
      </w:r>
    </w:p>
    <w:p w14:paraId="73CF9F54" w14:textId="77777777" w:rsidR="00114EDD" w:rsidRDefault="00114EDD" w:rsidP="00114EDD"/>
    <w:p w14:paraId="7F204A5B" w14:textId="77777777" w:rsidR="00114EDD" w:rsidRDefault="00114EDD" w:rsidP="00114EDD">
      <w:r>
        <w:t>Should differential rating be approved, there are statutory disclosure requirements in both the annual budget and annual report documents.</w:t>
      </w:r>
    </w:p>
    <w:p w14:paraId="14D1742E" w14:textId="77777777" w:rsidR="00114EDD" w:rsidRDefault="00114EDD" w:rsidP="00114EDD"/>
    <w:p w14:paraId="4262CA93" w14:textId="77777777" w:rsidR="00114EDD" w:rsidRPr="005229C8" w:rsidRDefault="00114EDD" w:rsidP="00114EDD">
      <w:pPr>
        <w:rPr>
          <w:b/>
        </w:rPr>
      </w:pPr>
      <w:r w:rsidRPr="005229C8">
        <w:rPr>
          <w:b/>
        </w:rPr>
        <w:t>CONSULTATION</w:t>
      </w:r>
    </w:p>
    <w:p w14:paraId="63023647" w14:textId="77777777" w:rsidR="00114EDD" w:rsidRDefault="00114EDD" w:rsidP="00114EDD">
      <w:r>
        <w:t>Sean Fletcher, Chief Executive Officer</w:t>
      </w:r>
    </w:p>
    <w:p w14:paraId="66E92991" w14:textId="77777777" w:rsidR="00114EDD" w:rsidRDefault="00114EDD" w:rsidP="00114EDD">
      <w:r>
        <w:t>Colin Ashe, Manager Finance and Administration</w:t>
      </w:r>
    </w:p>
    <w:p w14:paraId="19EC8F79" w14:textId="77777777" w:rsidR="00114EDD" w:rsidRPr="005515A5" w:rsidRDefault="00114EDD" w:rsidP="00114EDD"/>
    <w:p w14:paraId="2348C8BC" w14:textId="77777777" w:rsidR="00114EDD" w:rsidRPr="003C37DE" w:rsidRDefault="00114EDD" w:rsidP="00114EDD">
      <w:pPr>
        <w:rPr>
          <w:b/>
        </w:rPr>
      </w:pPr>
      <w:r>
        <w:rPr>
          <w:b/>
        </w:rPr>
        <w:t>STATUTORY CONTEXT</w:t>
      </w:r>
    </w:p>
    <w:p w14:paraId="3A499B7B" w14:textId="77777777" w:rsidR="00114EDD" w:rsidRPr="002674DF" w:rsidRDefault="00114EDD" w:rsidP="00114EDD">
      <w:pPr>
        <w:rPr>
          <w:i/>
          <w:iCs/>
        </w:rPr>
      </w:pPr>
      <w:r w:rsidRPr="002674DF">
        <w:rPr>
          <w:i/>
          <w:iCs/>
        </w:rPr>
        <w:t>Local Government Act 1995 –</w:t>
      </w:r>
    </w:p>
    <w:p w14:paraId="34DE8697" w14:textId="77777777" w:rsidR="00114EDD" w:rsidRDefault="00114EDD" w:rsidP="00114EDD">
      <w:pPr>
        <w:ind w:firstLine="720"/>
        <w:jc w:val="both"/>
        <w:rPr>
          <w:rFonts w:cs="Arial"/>
        </w:rPr>
      </w:pPr>
      <w:r w:rsidRPr="00B964B5">
        <w:rPr>
          <w:rFonts w:cs="Arial"/>
        </w:rPr>
        <w:t>s.6.32 authority to impose rates and service charges</w:t>
      </w:r>
    </w:p>
    <w:p w14:paraId="57DE1E94" w14:textId="77777777" w:rsidR="00114EDD" w:rsidRDefault="00114EDD" w:rsidP="00114EDD">
      <w:pPr>
        <w:ind w:firstLine="720"/>
        <w:jc w:val="both"/>
        <w:rPr>
          <w:rFonts w:cs="Arial"/>
        </w:rPr>
      </w:pPr>
      <w:r>
        <w:rPr>
          <w:rFonts w:cs="Arial"/>
        </w:rPr>
        <w:t>s.6.33 differential rates</w:t>
      </w:r>
    </w:p>
    <w:p w14:paraId="7F47F7CB" w14:textId="77777777" w:rsidR="00114EDD" w:rsidRDefault="00114EDD" w:rsidP="00114EDD">
      <w:pPr>
        <w:ind w:firstLine="720"/>
        <w:jc w:val="both"/>
        <w:rPr>
          <w:rFonts w:cs="Arial"/>
        </w:rPr>
      </w:pPr>
      <w:r>
        <w:rPr>
          <w:rFonts w:cs="Arial"/>
        </w:rPr>
        <w:t>s.6.35 minimum payment</w:t>
      </w:r>
    </w:p>
    <w:p w14:paraId="06FA1365" w14:textId="77777777" w:rsidR="00114EDD" w:rsidRDefault="00114EDD" w:rsidP="00114EDD">
      <w:pPr>
        <w:ind w:firstLine="720"/>
        <w:jc w:val="both"/>
        <w:rPr>
          <w:rFonts w:cs="Arial"/>
        </w:rPr>
      </w:pPr>
      <w:r>
        <w:rPr>
          <w:rFonts w:cs="Arial"/>
        </w:rPr>
        <w:t>s.6.36 notice of certain rates</w:t>
      </w:r>
    </w:p>
    <w:p w14:paraId="42C6CBDA" w14:textId="77777777" w:rsidR="00114EDD" w:rsidRDefault="00114EDD" w:rsidP="00114EDD"/>
    <w:p w14:paraId="6585E534" w14:textId="747BA3F4" w:rsidR="00114EDD" w:rsidRDefault="00114EDD" w:rsidP="00114EDD">
      <w:pPr>
        <w:rPr>
          <w:b/>
        </w:rPr>
      </w:pPr>
      <w:r>
        <w:rPr>
          <w:b/>
        </w:rPr>
        <w:t>CORPORATE CONTEXT</w:t>
      </w:r>
    </w:p>
    <w:p w14:paraId="5CB6ED2E" w14:textId="77777777" w:rsidR="00114EDD" w:rsidRPr="007F6BC0" w:rsidRDefault="00114EDD" w:rsidP="00114EDD">
      <w:pPr>
        <w:rPr>
          <w:b/>
        </w:rPr>
      </w:pPr>
      <w:r w:rsidRPr="007F6BC0">
        <w:rPr>
          <w:b/>
        </w:rPr>
        <w:t>Strategic Business Plan/Corporate Business Plan</w:t>
      </w:r>
    </w:p>
    <w:p w14:paraId="0EC9E37B" w14:textId="77777777" w:rsidR="00114EDD" w:rsidRDefault="00114EDD" w:rsidP="00114EDD">
      <w:pP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114EDD" w:rsidRPr="007F6BC0" w14:paraId="1943C8C7" w14:textId="77777777" w:rsidTr="002C4D86">
        <w:tc>
          <w:tcPr>
            <w:tcW w:w="3686" w:type="dxa"/>
            <w:shd w:val="clear" w:color="auto" w:fill="000000"/>
            <w:vAlign w:val="center"/>
          </w:tcPr>
          <w:p w14:paraId="72288FDE" w14:textId="77777777" w:rsidR="00114EDD" w:rsidRPr="007F6BC0" w:rsidRDefault="00114EDD" w:rsidP="002C4D86">
            <w:pPr>
              <w:pStyle w:val="TableParagraph"/>
              <w:jc w:val="center"/>
              <w:rPr>
                <w:rFonts w:ascii="Calibri" w:hAnsi="Calibri" w:cs="Calibri"/>
              </w:rPr>
            </w:pPr>
            <w:r w:rsidRPr="007F6BC0">
              <w:rPr>
                <w:rFonts w:ascii="Calibri" w:hAnsi="Calibri" w:cs="Calibri"/>
              </w:rPr>
              <w:br w:type="page"/>
              <w:t>STRATEGIC PRIORITIES</w:t>
            </w:r>
          </w:p>
        </w:tc>
        <w:tc>
          <w:tcPr>
            <w:tcW w:w="6237" w:type="dxa"/>
            <w:shd w:val="clear" w:color="auto" w:fill="000000"/>
            <w:vAlign w:val="center"/>
          </w:tcPr>
          <w:p w14:paraId="19241B9B" w14:textId="77777777" w:rsidR="00114EDD" w:rsidRPr="007F6BC0" w:rsidRDefault="00114EDD" w:rsidP="002C4D86">
            <w:pPr>
              <w:pStyle w:val="TableParagraph"/>
              <w:jc w:val="center"/>
              <w:rPr>
                <w:rFonts w:ascii="Calibri" w:hAnsi="Calibri" w:cs="Calibri"/>
              </w:rPr>
            </w:pPr>
            <w:r w:rsidRPr="007F6BC0">
              <w:rPr>
                <w:rFonts w:ascii="Calibri" w:hAnsi="Calibri" w:cs="Calibri"/>
              </w:rPr>
              <w:t>WE KNOW WE ARE SUCCEEDING WHEN</w:t>
            </w:r>
          </w:p>
        </w:tc>
      </w:tr>
      <w:tr w:rsidR="00114EDD" w:rsidRPr="007F6BC0" w14:paraId="615D5A32" w14:textId="77777777" w:rsidTr="002C4D86">
        <w:tc>
          <w:tcPr>
            <w:tcW w:w="9923" w:type="dxa"/>
            <w:gridSpan w:val="2"/>
            <w:tcBorders>
              <w:bottom w:val="single" w:sz="24" w:space="0" w:color="000000"/>
            </w:tcBorders>
            <w:shd w:val="clear" w:color="auto" w:fill="0099CC"/>
            <w:vAlign w:val="center"/>
          </w:tcPr>
          <w:p w14:paraId="587A2800" w14:textId="77777777" w:rsidR="00114EDD" w:rsidRPr="007F6BC0" w:rsidRDefault="00114EDD" w:rsidP="002C4D86">
            <w:pPr>
              <w:spacing w:before="60" w:after="60" w:line="360" w:lineRule="auto"/>
              <w:rPr>
                <w:rFonts w:eastAsia="Times New Roman" w:cs="Calibri"/>
                <w:b/>
                <w:bCs/>
                <w:i/>
                <w:color w:val="FFFFFF"/>
                <w:lang w:val="en-US"/>
              </w:rPr>
            </w:pPr>
            <w:r w:rsidRPr="007F6BC0">
              <w:rPr>
                <w:rFonts w:eastAsia="Times New Roman" w:cs="Calibri"/>
                <w:b/>
                <w:bCs/>
                <w:color w:val="FFFFFF"/>
                <w:lang w:val="en-US"/>
              </w:rPr>
              <w:t>4. CIVIC LEADERSHIP</w:t>
            </w:r>
          </w:p>
        </w:tc>
      </w:tr>
      <w:tr w:rsidR="00114EDD" w:rsidRPr="007F6BC0" w14:paraId="193D281F" w14:textId="77777777" w:rsidTr="002C4D86">
        <w:tc>
          <w:tcPr>
            <w:tcW w:w="3686" w:type="dxa"/>
            <w:vMerge w:val="restart"/>
            <w:shd w:val="clear" w:color="auto" w:fill="F6F8FC"/>
          </w:tcPr>
          <w:p w14:paraId="555A13F8" w14:textId="77777777" w:rsidR="00114EDD" w:rsidRPr="007F6BC0" w:rsidRDefault="00114EDD" w:rsidP="002C4D86">
            <w:pPr>
              <w:spacing w:before="120" w:after="120" w:line="360" w:lineRule="auto"/>
              <w:ind w:left="464" w:hanging="426"/>
              <w:rPr>
                <w:rFonts w:eastAsia="Times New Roman" w:cs="Calibri"/>
                <w:lang w:val="en-US"/>
              </w:rPr>
            </w:pPr>
            <w:r w:rsidRPr="007F6BC0">
              <w:rPr>
                <w:rFonts w:eastAsia="Times New Roman" w:cs="Calibri"/>
                <w:lang w:val="en-US"/>
              </w:rPr>
              <w:t>4.3</w:t>
            </w:r>
            <w:r w:rsidRPr="007F6BC0">
              <w:rPr>
                <w:rFonts w:eastAsia="Times New Roman" w:cs="Calibri"/>
                <w:lang w:val="en-US"/>
              </w:rPr>
              <w:tab/>
              <w:t>Proactive and well governed Shire</w:t>
            </w:r>
          </w:p>
        </w:tc>
        <w:tc>
          <w:tcPr>
            <w:tcW w:w="6237" w:type="dxa"/>
            <w:shd w:val="clear" w:color="auto" w:fill="F6F8FC"/>
          </w:tcPr>
          <w:p w14:paraId="7BBCE8D5" w14:textId="77777777" w:rsidR="00114EDD" w:rsidRPr="007F6BC0" w:rsidRDefault="00114EDD" w:rsidP="002C4D86">
            <w:pPr>
              <w:spacing w:before="120" w:after="120" w:line="360" w:lineRule="auto"/>
              <w:rPr>
                <w:rFonts w:eastAsia="Times New Roman" w:cs="Calibri"/>
                <w:lang w:val="en-US"/>
              </w:rPr>
            </w:pPr>
            <w:r w:rsidRPr="007F6BC0">
              <w:rPr>
                <w:rFonts w:eastAsia="Times New Roman"/>
              </w:rPr>
              <w:t>External audits and reviews confirm compliance</w:t>
            </w:r>
          </w:p>
        </w:tc>
      </w:tr>
      <w:tr w:rsidR="00114EDD" w:rsidRPr="007F6BC0" w14:paraId="086B8A46" w14:textId="77777777" w:rsidTr="002C4D86">
        <w:tc>
          <w:tcPr>
            <w:tcW w:w="3686" w:type="dxa"/>
            <w:vMerge/>
            <w:shd w:val="clear" w:color="auto" w:fill="F6F8FC"/>
          </w:tcPr>
          <w:p w14:paraId="5A38E0BC" w14:textId="77777777" w:rsidR="00114EDD" w:rsidRPr="007F6BC0" w:rsidRDefault="00114EDD" w:rsidP="002C4D86">
            <w:pPr>
              <w:spacing w:before="120" w:after="120" w:line="360" w:lineRule="auto"/>
              <w:ind w:left="464" w:hanging="426"/>
              <w:rPr>
                <w:rFonts w:eastAsia="Times New Roman" w:cs="Calibri"/>
                <w:lang w:val="en-US"/>
              </w:rPr>
            </w:pPr>
          </w:p>
        </w:tc>
        <w:tc>
          <w:tcPr>
            <w:tcW w:w="6237" w:type="dxa"/>
            <w:shd w:val="clear" w:color="auto" w:fill="F6F8FC"/>
          </w:tcPr>
          <w:p w14:paraId="53128455" w14:textId="77777777" w:rsidR="00114EDD" w:rsidRPr="007F6BC0" w:rsidRDefault="00114EDD" w:rsidP="002C4D86">
            <w:pPr>
              <w:spacing w:before="120" w:after="120" w:line="360" w:lineRule="auto"/>
              <w:rPr>
                <w:rFonts w:eastAsia="Times New Roman"/>
              </w:rPr>
            </w:pPr>
            <w:r w:rsidRPr="007F6BC0">
              <w:rPr>
                <w:rFonts w:eastAsia="Times New Roman" w:cs="Calibri"/>
                <w:lang w:val="en-US"/>
              </w:rPr>
              <w:t>We have sound financial management policies and attract external funding to help achieve our goals</w:t>
            </w:r>
          </w:p>
        </w:tc>
      </w:tr>
      <w:tr w:rsidR="00114EDD" w:rsidRPr="007F6BC0" w14:paraId="6684CFFA" w14:textId="77777777" w:rsidTr="002C4D86">
        <w:tc>
          <w:tcPr>
            <w:tcW w:w="3686" w:type="dxa"/>
            <w:vMerge/>
            <w:shd w:val="clear" w:color="auto" w:fill="F6F8FC"/>
          </w:tcPr>
          <w:p w14:paraId="20A4474B" w14:textId="77777777" w:rsidR="00114EDD" w:rsidRPr="007F6BC0" w:rsidRDefault="00114EDD" w:rsidP="002C4D86">
            <w:pPr>
              <w:spacing w:before="120" w:after="120" w:line="360" w:lineRule="auto"/>
              <w:ind w:left="464" w:hanging="426"/>
              <w:rPr>
                <w:rFonts w:eastAsia="Times New Roman" w:cs="Calibri"/>
                <w:lang w:val="en-US"/>
              </w:rPr>
            </w:pPr>
          </w:p>
        </w:tc>
        <w:tc>
          <w:tcPr>
            <w:tcW w:w="6237" w:type="dxa"/>
            <w:shd w:val="clear" w:color="auto" w:fill="F6F8FC"/>
          </w:tcPr>
          <w:p w14:paraId="594FD3FF" w14:textId="77777777" w:rsidR="00114EDD" w:rsidRPr="007F6BC0" w:rsidRDefault="00114EDD" w:rsidP="002C4D86">
            <w:pPr>
              <w:spacing w:before="120" w:after="120" w:line="360" w:lineRule="auto"/>
              <w:rPr>
                <w:rFonts w:eastAsia="Times New Roman" w:cs="Calibri"/>
                <w:lang w:val="en-US"/>
              </w:rPr>
            </w:pPr>
            <w:r w:rsidRPr="007F6BC0">
              <w:rPr>
                <w:rFonts w:eastAsia="Times New Roman" w:cs="Calibri"/>
                <w:lang w:val="en-US"/>
              </w:rPr>
              <w:t xml:space="preserve">Councilors attend training and feel supported in their role </w:t>
            </w:r>
          </w:p>
        </w:tc>
      </w:tr>
      <w:tr w:rsidR="00114EDD" w:rsidRPr="007F6BC0" w14:paraId="2E24934A" w14:textId="77777777" w:rsidTr="002C4D86">
        <w:tc>
          <w:tcPr>
            <w:tcW w:w="3686" w:type="dxa"/>
            <w:vMerge/>
            <w:shd w:val="clear" w:color="auto" w:fill="F6F8FC"/>
          </w:tcPr>
          <w:p w14:paraId="102B8AB5" w14:textId="77777777" w:rsidR="00114EDD" w:rsidRPr="007F6BC0" w:rsidRDefault="00114EDD" w:rsidP="002C4D86">
            <w:pPr>
              <w:spacing w:before="120" w:after="120" w:line="360" w:lineRule="auto"/>
              <w:ind w:left="464" w:hanging="426"/>
              <w:rPr>
                <w:rFonts w:eastAsia="Times New Roman" w:cs="Calibri"/>
                <w:lang w:val="en-US"/>
              </w:rPr>
            </w:pPr>
          </w:p>
        </w:tc>
        <w:tc>
          <w:tcPr>
            <w:tcW w:w="6237" w:type="dxa"/>
            <w:shd w:val="clear" w:color="auto" w:fill="F6F8FC"/>
          </w:tcPr>
          <w:p w14:paraId="7174EFE8" w14:textId="77777777" w:rsidR="00114EDD" w:rsidRPr="007F6BC0" w:rsidRDefault="00114EDD" w:rsidP="002C4D86">
            <w:pPr>
              <w:spacing w:before="120" w:after="120" w:line="360" w:lineRule="auto"/>
              <w:rPr>
                <w:rFonts w:eastAsia="Times New Roman" w:cs="Calibri"/>
                <w:lang w:val="en-US"/>
              </w:rPr>
            </w:pPr>
            <w:r w:rsidRPr="007F6BC0">
              <w:rPr>
                <w:rFonts w:eastAsia="Times New Roman" w:cs="Calibri"/>
                <w:lang w:val="en-US"/>
              </w:rPr>
              <w:t>Council is supported by a skilled team</w:t>
            </w:r>
          </w:p>
        </w:tc>
      </w:tr>
    </w:tbl>
    <w:p w14:paraId="4C334909" w14:textId="77777777" w:rsidR="00114EDD" w:rsidRPr="003C37DE" w:rsidRDefault="00114EDD" w:rsidP="00114EDD">
      <w:pPr>
        <w:rPr>
          <w:b/>
        </w:rPr>
      </w:pPr>
    </w:p>
    <w:p w14:paraId="3405EF8F" w14:textId="77777777" w:rsidR="00114EDD" w:rsidRPr="003C37DE" w:rsidRDefault="00114EDD" w:rsidP="00114EDD">
      <w:pPr>
        <w:rPr>
          <w:b/>
        </w:rPr>
      </w:pPr>
      <w:r w:rsidRPr="003C37DE">
        <w:rPr>
          <w:b/>
        </w:rPr>
        <w:t>FINANCIAL IMPLICATIONS</w:t>
      </w:r>
    </w:p>
    <w:p w14:paraId="62C41278" w14:textId="77777777" w:rsidR="00114EDD" w:rsidRDefault="00114EDD" w:rsidP="00114EDD">
      <w:r>
        <w:t>The purpose of the Rating Strategy is to:</w:t>
      </w:r>
    </w:p>
    <w:p w14:paraId="1705776A" w14:textId="77777777" w:rsidR="00114EDD" w:rsidRDefault="00114EDD" w:rsidP="00114EDD"/>
    <w:p w14:paraId="47C2CD9D" w14:textId="77777777" w:rsidR="00114EDD" w:rsidRPr="000146AA" w:rsidRDefault="00114EDD" w:rsidP="00114EDD">
      <w:pPr>
        <w:pStyle w:val="ListParagraph"/>
        <w:numPr>
          <w:ilvl w:val="0"/>
          <w:numId w:val="35"/>
        </w:numPr>
      </w:pPr>
      <w:r w:rsidRPr="000146AA">
        <w:rPr>
          <w:rFonts w:cs="Arial"/>
        </w:rPr>
        <w:t>establish a framework by which a fair and equitable share of property rates fees and charges are</w:t>
      </w:r>
      <w:r>
        <w:rPr>
          <w:rFonts w:cs="Arial"/>
        </w:rPr>
        <w:t xml:space="preserve"> </w:t>
      </w:r>
      <w:r w:rsidRPr="000146AA">
        <w:rPr>
          <w:rFonts w:cs="Arial"/>
        </w:rPr>
        <w:t xml:space="preserve">paid by property owners, for the services and infrastructure within the Shire of Victoria Plains </w:t>
      </w:r>
      <w:r>
        <w:rPr>
          <w:rFonts w:cs="Arial"/>
        </w:rPr>
        <w:t>and</w:t>
      </w:r>
      <w:r w:rsidRPr="000146AA">
        <w:rPr>
          <w:rFonts w:cs="Arial"/>
        </w:rPr>
        <w:t>;</w:t>
      </w:r>
    </w:p>
    <w:p w14:paraId="1756CB0B" w14:textId="77777777" w:rsidR="00114EDD" w:rsidRPr="000146AA" w:rsidRDefault="00114EDD" w:rsidP="00114EDD">
      <w:pPr>
        <w:pStyle w:val="ListParagraph"/>
        <w:numPr>
          <w:ilvl w:val="0"/>
          <w:numId w:val="35"/>
        </w:numPr>
      </w:pPr>
      <w:r w:rsidRPr="000146AA">
        <w:rPr>
          <w:rFonts w:cs="Arial"/>
        </w:rPr>
        <w:t>create consistency amongst property rates and charges and their revenue for the Shire</w:t>
      </w:r>
      <w:r>
        <w:rPr>
          <w:rFonts w:cs="Arial"/>
        </w:rPr>
        <w:t>.</w:t>
      </w:r>
    </w:p>
    <w:p w14:paraId="77B811A6" w14:textId="77777777" w:rsidR="00114EDD" w:rsidRDefault="00114EDD" w:rsidP="00114EDD"/>
    <w:p w14:paraId="6B8A1765" w14:textId="77777777" w:rsidR="00114EDD" w:rsidRPr="000146AA" w:rsidRDefault="00114EDD" w:rsidP="00114EDD">
      <w:r>
        <w:t>Differential rating particularly in the category of mining is the first step to achieve these outcomes and will yield an estimated $66,788 of rate income.</w:t>
      </w:r>
    </w:p>
    <w:p w14:paraId="2BB074E7" w14:textId="77777777" w:rsidR="00114EDD" w:rsidRPr="005515A5" w:rsidRDefault="00114EDD" w:rsidP="00114EDD"/>
    <w:p w14:paraId="2B819B75" w14:textId="77777777" w:rsidR="00114EDD" w:rsidRPr="003C37DE" w:rsidRDefault="00114EDD" w:rsidP="00114EDD">
      <w:pPr>
        <w:rPr>
          <w:b/>
        </w:rPr>
      </w:pPr>
      <w:r w:rsidRPr="003C37DE">
        <w:rPr>
          <w:b/>
        </w:rPr>
        <w:t>VOTING REQUIREMENTS</w:t>
      </w:r>
    </w:p>
    <w:p w14:paraId="2635B3AB" w14:textId="77777777" w:rsidR="00114EDD" w:rsidRPr="005515A5" w:rsidRDefault="00114EDD" w:rsidP="00114EDD">
      <w:pPr>
        <w:tabs>
          <w:tab w:val="left" w:pos="3402"/>
        </w:tabs>
      </w:pPr>
      <w:r>
        <w:t>Absolute m</w:t>
      </w:r>
      <w:r w:rsidRPr="00C50C35">
        <w:t xml:space="preserve">ajority </w:t>
      </w:r>
      <w:r>
        <w:t>r</w:t>
      </w:r>
      <w:r w:rsidRPr="00C50C35">
        <w:t>equired:</w:t>
      </w:r>
      <w:r w:rsidRPr="00C50C35">
        <w:tab/>
      </w:r>
      <w:r>
        <w:t>No</w:t>
      </w:r>
    </w:p>
    <w:p w14:paraId="753A6AA1" w14:textId="77777777" w:rsidR="00114EDD" w:rsidRDefault="00114EDD" w:rsidP="00114EDD"/>
    <w:p w14:paraId="5D199594" w14:textId="77777777" w:rsidR="00114EDD" w:rsidRPr="00DB3DA5" w:rsidRDefault="00114EDD" w:rsidP="00114EDD">
      <w:pPr>
        <w:pStyle w:val="Heading4"/>
      </w:pPr>
      <w:r w:rsidRPr="00DB3DA5">
        <w:tab/>
        <w:t>Officer Recommendation</w:t>
      </w:r>
    </w:p>
    <w:p w14:paraId="50FE93FB" w14:textId="77777777" w:rsidR="00114EDD" w:rsidRDefault="00114EDD" w:rsidP="00D453D1">
      <w:pPr>
        <w:tabs>
          <w:tab w:val="left" w:pos="5103"/>
        </w:tabs>
        <w:spacing w:before="120" w:after="120"/>
        <w:rPr>
          <w:rFonts w:cs="Arial"/>
          <w:kern w:val="28"/>
          <w:lang w:val="en-US"/>
        </w:rPr>
      </w:pPr>
      <w:r>
        <w:rPr>
          <w:rFonts w:cs="Arial"/>
        </w:rPr>
        <w:t xml:space="preserve">Moved Cr </w:t>
      </w:r>
      <w:r>
        <w:rPr>
          <w:rFonts w:cs="Arial"/>
          <w:kern w:val="28"/>
          <w:lang w:val="en-US"/>
        </w:rPr>
        <w:t>________________</w:t>
      </w:r>
      <w:r>
        <w:tab/>
        <w:t xml:space="preserve">Seconded Cr </w:t>
      </w:r>
      <w:r>
        <w:rPr>
          <w:rFonts w:cs="Arial"/>
          <w:kern w:val="28"/>
          <w:lang w:val="en-US"/>
        </w:rPr>
        <w:t>________________</w:t>
      </w:r>
    </w:p>
    <w:p w14:paraId="31641EA1" w14:textId="77777777" w:rsidR="00114EDD" w:rsidRDefault="00114EDD" w:rsidP="00114EDD">
      <w:pPr>
        <w:rPr>
          <w:rFonts w:cs="Arial"/>
        </w:rPr>
      </w:pPr>
      <w:r w:rsidRPr="006B7DC0">
        <w:rPr>
          <w:rFonts w:cs="Arial"/>
        </w:rPr>
        <w:t xml:space="preserve">That </w:t>
      </w:r>
      <w:r w:rsidRPr="0091711B">
        <w:rPr>
          <w:rFonts w:cs="Arial"/>
        </w:rPr>
        <w:t xml:space="preserve">Council </w:t>
      </w:r>
      <w:r>
        <w:rPr>
          <w:rFonts w:cs="Arial"/>
        </w:rPr>
        <w:t xml:space="preserve">– </w:t>
      </w:r>
    </w:p>
    <w:p w14:paraId="68F7D23D" w14:textId="77777777" w:rsidR="00114EDD" w:rsidRDefault="00114EDD" w:rsidP="00114EDD">
      <w:pPr>
        <w:pStyle w:val="ListParagraph"/>
        <w:numPr>
          <w:ilvl w:val="0"/>
          <w:numId w:val="34"/>
        </w:numPr>
        <w:rPr>
          <w:rFonts w:cs="Arial"/>
        </w:rPr>
      </w:pPr>
      <w:r>
        <w:rPr>
          <w:rFonts w:cs="Arial"/>
        </w:rPr>
        <w:t>endorse</w:t>
      </w:r>
      <w:r w:rsidRPr="002154FC">
        <w:rPr>
          <w:rFonts w:cs="Arial"/>
        </w:rPr>
        <w:t xml:space="preserve"> the draft Statement of Objects and Reasons – Differential Rates 2023-2024</w:t>
      </w:r>
      <w:r>
        <w:rPr>
          <w:rFonts w:cs="Arial"/>
        </w:rPr>
        <w:t xml:space="preserve">, </w:t>
      </w:r>
      <w:r w:rsidRPr="009A3DA1">
        <w:rPr>
          <w:rFonts w:cs="Arial"/>
        </w:rPr>
        <w:t xml:space="preserve">with the following </w:t>
      </w:r>
      <w:r>
        <w:rPr>
          <w:rFonts w:cs="Arial"/>
        </w:rPr>
        <w:t xml:space="preserve">proposed categories, </w:t>
      </w:r>
      <w:r w:rsidRPr="009A3DA1">
        <w:rPr>
          <w:rFonts w:cs="Arial"/>
        </w:rPr>
        <w:t>rate/$ and minimums</w:t>
      </w:r>
      <w:r>
        <w:rPr>
          <w:rFonts w:cs="Arial"/>
        </w:rPr>
        <w:t xml:space="preserve"> – </w:t>
      </w:r>
    </w:p>
    <w:p w14:paraId="06496081" w14:textId="77777777" w:rsidR="00114EDD" w:rsidRPr="00F63936" w:rsidRDefault="00114EDD" w:rsidP="00114EDD">
      <w:pPr>
        <w:rPr>
          <w:rFonts w:cs="Arial"/>
          <w:sz w:val="20"/>
          <w:szCs w:val="20"/>
        </w:rPr>
      </w:pPr>
    </w:p>
    <w:tbl>
      <w:tblPr>
        <w:tblStyle w:val="TableGrid"/>
        <w:tblW w:w="0" w:type="auto"/>
        <w:tblInd w:w="846" w:type="dxa"/>
        <w:tblCellMar>
          <w:top w:w="57" w:type="dxa"/>
          <w:bottom w:w="28" w:type="dxa"/>
        </w:tblCellMar>
        <w:tblLook w:val="04A0" w:firstRow="1" w:lastRow="0" w:firstColumn="1" w:lastColumn="0" w:noHBand="0" w:noVBand="1"/>
      </w:tblPr>
      <w:tblGrid>
        <w:gridCol w:w="3359"/>
        <w:gridCol w:w="2355"/>
        <w:gridCol w:w="2360"/>
      </w:tblGrid>
      <w:tr w:rsidR="00114EDD" w:rsidRPr="004C4AA2" w14:paraId="3593306F" w14:textId="77777777" w:rsidTr="002C4D86">
        <w:tc>
          <w:tcPr>
            <w:tcW w:w="3544" w:type="dxa"/>
            <w:shd w:val="clear" w:color="auto" w:fill="D9D9D9" w:themeFill="background1" w:themeFillShade="D9"/>
          </w:tcPr>
          <w:p w14:paraId="4807EF62" w14:textId="77777777" w:rsidR="00114EDD" w:rsidRPr="004C4AA2" w:rsidRDefault="00114EDD" w:rsidP="002C4D86">
            <w:pPr>
              <w:spacing w:line="276" w:lineRule="auto"/>
              <w:rPr>
                <w:rFonts w:cs="Arial"/>
                <w:b/>
                <w:bCs/>
                <w:sz w:val="20"/>
                <w:szCs w:val="20"/>
              </w:rPr>
            </w:pPr>
            <w:r w:rsidRPr="004C4AA2">
              <w:rPr>
                <w:rFonts w:cs="Arial"/>
                <w:b/>
                <w:bCs/>
                <w:sz w:val="20"/>
                <w:szCs w:val="20"/>
              </w:rPr>
              <w:t>Gross Rental Value</w:t>
            </w:r>
          </w:p>
        </w:tc>
        <w:tc>
          <w:tcPr>
            <w:tcW w:w="2478" w:type="dxa"/>
            <w:shd w:val="clear" w:color="auto" w:fill="D9D9D9" w:themeFill="background1" w:themeFillShade="D9"/>
          </w:tcPr>
          <w:p w14:paraId="7377571E"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Rate / $</w:t>
            </w:r>
          </w:p>
        </w:tc>
        <w:tc>
          <w:tcPr>
            <w:tcW w:w="2478" w:type="dxa"/>
            <w:shd w:val="clear" w:color="auto" w:fill="D9D9D9" w:themeFill="background1" w:themeFillShade="D9"/>
          </w:tcPr>
          <w:p w14:paraId="445615E8"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Minimum payment</w:t>
            </w:r>
          </w:p>
        </w:tc>
      </w:tr>
      <w:tr w:rsidR="00114EDD" w:rsidRPr="004C4AA2" w14:paraId="642B6BAE" w14:textId="77777777" w:rsidTr="002C4D86">
        <w:trPr>
          <w:trHeight w:val="82"/>
        </w:trPr>
        <w:tc>
          <w:tcPr>
            <w:tcW w:w="3544" w:type="dxa"/>
            <w:tcBorders>
              <w:bottom w:val="single" w:sz="4" w:space="0" w:color="auto"/>
            </w:tcBorders>
          </w:tcPr>
          <w:p w14:paraId="6AB5F347" w14:textId="77777777" w:rsidR="00114EDD" w:rsidRPr="004C4AA2" w:rsidRDefault="00114EDD" w:rsidP="002C4D86">
            <w:pPr>
              <w:spacing w:line="276" w:lineRule="auto"/>
              <w:rPr>
                <w:rFonts w:cs="Arial"/>
                <w:sz w:val="20"/>
                <w:szCs w:val="20"/>
              </w:rPr>
            </w:pPr>
            <w:r w:rsidRPr="004C4AA2">
              <w:rPr>
                <w:rFonts w:cs="Arial"/>
                <w:sz w:val="20"/>
                <w:szCs w:val="20"/>
              </w:rPr>
              <w:t>Townsites</w:t>
            </w:r>
          </w:p>
        </w:tc>
        <w:tc>
          <w:tcPr>
            <w:tcW w:w="2478" w:type="dxa"/>
            <w:shd w:val="clear" w:color="auto" w:fill="FFFF00"/>
          </w:tcPr>
          <w:p w14:paraId="6142ECA4" w14:textId="77777777" w:rsidR="00114EDD" w:rsidRPr="004C4AA2" w:rsidRDefault="00114EDD" w:rsidP="002C4D86">
            <w:pPr>
              <w:spacing w:line="276" w:lineRule="auto"/>
              <w:jc w:val="center"/>
              <w:rPr>
                <w:rFonts w:cs="Arial"/>
                <w:sz w:val="20"/>
                <w:szCs w:val="20"/>
              </w:rPr>
            </w:pPr>
            <w:r>
              <w:rPr>
                <w:rFonts w:cs="Arial"/>
                <w:sz w:val="20"/>
                <w:szCs w:val="20"/>
              </w:rPr>
              <w:t>0.140987</w:t>
            </w:r>
          </w:p>
        </w:tc>
        <w:tc>
          <w:tcPr>
            <w:tcW w:w="2478" w:type="dxa"/>
            <w:shd w:val="clear" w:color="auto" w:fill="FFFF00"/>
          </w:tcPr>
          <w:p w14:paraId="5F7D4776" w14:textId="77777777" w:rsidR="00114EDD" w:rsidRPr="004C4AA2" w:rsidRDefault="00114EDD" w:rsidP="002C4D86">
            <w:pPr>
              <w:spacing w:line="276" w:lineRule="auto"/>
              <w:jc w:val="center"/>
              <w:rPr>
                <w:rFonts w:cs="Arial"/>
                <w:sz w:val="20"/>
                <w:szCs w:val="20"/>
              </w:rPr>
            </w:pPr>
            <w:r>
              <w:rPr>
                <w:rFonts w:cs="Arial"/>
                <w:sz w:val="20"/>
                <w:szCs w:val="20"/>
              </w:rPr>
              <w:t>$583.46</w:t>
            </w:r>
          </w:p>
        </w:tc>
      </w:tr>
      <w:tr w:rsidR="00114EDD" w:rsidRPr="004C4AA2" w14:paraId="3DFE8719" w14:textId="77777777" w:rsidTr="002C4D86">
        <w:trPr>
          <w:trHeight w:val="16"/>
        </w:trPr>
        <w:tc>
          <w:tcPr>
            <w:tcW w:w="3544" w:type="dxa"/>
            <w:tcBorders>
              <w:top w:val="single" w:sz="4" w:space="0" w:color="auto"/>
              <w:bottom w:val="single" w:sz="4" w:space="0" w:color="auto"/>
            </w:tcBorders>
          </w:tcPr>
          <w:p w14:paraId="70CEEF0A" w14:textId="77777777" w:rsidR="00114EDD" w:rsidRPr="004C4AA2" w:rsidRDefault="00114EDD" w:rsidP="002C4D86">
            <w:pPr>
              <w:spacing w:line="276" w:lineRule="auto"/>
              <w:rPr>
                <w:rFonts w:cs="Arial"/>
                <w:sz w:val="20"/>
                <w:szCs w:val="20"/>
              </w:rPr>
            </w:pPr>
            <w:r w:rsidRPr="004C4AA2">
              <w:rPr>
                <w:rFonts w:cs="Arial"/>
                <w:sz w:val="20"/>
                <w:szCs w:val="20"/>
              </w:rPr>
              <w:t>Commercial / Industrial</w:t>
            </w:r>
            <w:r>
              <w:rPr>
                <w:rFonts w:cs="Arial"/>
                <w:sz w:val="20"/>
                <w:szCs w:val="20"/>
              </w:rPr>
              <w:t xml:space="preserve"> (rural, &lt; 5ha)</w:t>
            </w:r>
          </w:p>
        </w:tc>
        <w:tc>
          <w:tcPr>
            <w:tcW w:w="4956" w:type="dxa"/>
            <w:gridSpan w:val="2"/>
            <w:shd w:val="clear" w:color="auto" w:fill="auto"/>
          </w:tcPr>
          <w:p w14:paraId="4DB54400"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3E56C68D" w14:textId="77777777" w:rsidTr="002C4D86">
        <w:trPr>
          <w:trHeight w:val="16"/>
        </w:trPr>
        <w:tc>
          <w:tcPr>
            <w:tcW w:w="3544" w:type="dxa"/>
            <w:tcBorders>
              <w:top w:val="single" w:sz="4" w:space="0" w:color="auto"/>
            </w:tcBorders>
          </w:tcPr>
          <w:p w14:paraId="68918E6A" w14:textId="77777777" w:rsidR="00114EDD" w:rsidRPr="004C4AA2" w:rsidRDefault="00114EDD" w:rsidP="002C4D86">
            <w:pPr>
              <w:spacing w:line="276" w:lineRule="auto"/>
              <w:rPr>
                <w:rFonts w:cs="Arial"/>
                <w:sz w:val="20"/>
                <w:szCs w:val="20"/>
              </w:rPr>
            </w:pPr>
            <w:r w:rsidRPr="004C4AA2">
              <w:rPr>
                <w:rFonts w:cs="Arial"/>
                <w:sz w:val="20"/>
                <w:szCs w:val="20"/>
              </w:rPr>
              <w:t xml:space="preserve">Mining (intensive use) </w:t>
            </w:r>
          </w:p>
        </w:tc>
        <w:tc>
          <w:tcPr>
            <w:tcW w:w="4956" w:type="dxa"/>
            <w:gridSpan w:val="2"/>
            <w:shd w:val="clear" w:color="auto" w:fill="auto"/>
          </w:tcPr>
          <w:p w14:paraId="33116B86"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74945DF6" w14:textId="77777777" w:rsidTr="002C4D86">
        <w:tc>
          <w:tcPr>
            <w:tcW w:w="3544" w:type="dxa"/>
            <w:shd w:val="clear" w:color="auto" w:fill="D9D9D9" w:themeFill="background1" w:themeFillShade="D9"/>
          </w:tcPr>
          <w:p w14:paraId="220BE505" w14:textId="77777777" w:rsidR="00114EDD" w:rsidRPr="004C4AA2" w:rsidRDefault="00114EDD" w:rsidP="002C4D86">
            <w:pPr>
              <w:spacing w:line="276" w:lineRule="auto"/>
              <w:rPr>
                <w:rFonts w:cs="Arial"/>
                <w:b/>
                <w:bCs/>
                <w:sz w:val="20"/>
                <w:szCs w:val="20"/>
              </w:rPr>
            </w:pPr>
            <w:r w:rsidRPr="004C4AA2">
              <w:rPr>
                <w:rFonts w:cs="Arial"/>
                <w:b/>
                <w:bCs/>
                <w:sz w:val="20"/>
                <w:szCs w:val="20"/>
              </w:rPr>
              <w:t>Unimproved Value</w:t>
            </w:r>
          </w:p>
        </w:tc>
        <w:tc>
          <w:tcPr>
            <w:tcW w:w="2478" w:type="dxa"/>
            <w:shd w:val="clear" w:color="auto" w:fill="D9D9D9" w:themeFill="background1" w:themeFillShade="D9"/>
          </w:tcPr>
          <w:p w14:paraId="3D5DA378"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Rate / $</w:t>
            </w:r>
          </w:p>
        </w:tc>
        <w:tc>
          <w:tcPr>
            <w:tcW w:w="2478" w:type="dxa"/>
            <w:shd w:val="clear" w:color="auto" w:fill="D9D9D9" w:themeFill="background1" w:themeFillShade="D9"/>
          </w:tcPr>
          <w:p w14:paraId="4C550457" w14:textId="77777777" w:rsidR="00114EDD" w:rsidRPr="004C4AA2" w:rsidRDefault="00114EDD" w:rsidP="002C4D86">
            <w:pPr>
              <w:spacing w:line="276" w:lineRule="auto"/>
              <w:jc w:val="center"/>
              <w:rPr>
                <w:rFonts w:cs="Arial"/>
                <w:b/>
                <w:bCs/>
                <w:sz w:val="20"/>
                <w:szCs w:val="20"/>
              </w:rPr>
            </w:pPr>
            <w:r w:rsidRPr="004C4AA2">
              <w:rPr>
                <w:rFonts w:cs="Arial"/>
                <w:b/>
                <w:bCs/>
                <w:sz w:val="20"/>
                <w:szCs w:val="20"/>
              </w:rPr>
              <w:t>Minimum payment</w:t>
            </w:r>
          </w:p>
        </w:tc>
      </w:tr>
      <w:tr w:rsidR="00114EDD" w:rsidRPr="004C4AA2" w14:paraId="02D10BA3" w14:textId="77777777" w:rsidTr="002C4D86">
        <w:trPr>
          <w:trHeight w:val="279"/>
        </w:trPr>
        <w:tc>
          <w:tcPr>
            <w:tcW w:w="3544" w:type="dxa"/>
            <w:tcBorders>
              <w:bottom w:val="single" w:sz="4" w:space="0" w:color="auto"/>
            </w:tcBorders>
          </w:tcPr>
          <w:p w14:paraId="7AE596D5" w14:textId="77777777" w:rsidR="00114EDD" w:rsidRPr="004C4AA2" w:rsidRDefault="00114EDD" w:rsidP="002C4D86">
            <w:pPr>
              <w:spacing w:line="276" w:lineRule="auto"/>
              <w:rPr>
                <w:rFonts w:cs="Arial"/>
                <w:sz w:val="20"/>
                <w:szCs w:val="20"/>
              </w:rPr>
            </w:pPr>
            <w:r w:rsidRPr="004C4AA2">
              <w:rPr>
                <w:rFonts w:cs="Arial"/>
                <w:sz w:val="20"/>
                <w:szCs w:val="20"/>
              </w:rPr>
              <w:t>Agricultural</w:t>
            </w:r>
          </w:p>
        </w:tc>
        <w:tc>
          <w:tcPr>
            <w:tcW w:w="2478" w:type="dxa"/>
            <w:shd w:val="clear" w:color="auto" w:fill="FFFF00"/>
          </w:tcPr>
          <w:p w14:paraId="54D85BF1" w14:textId="77777777" w:rsidR="00114EDD" w:rsidRPr="004C4AA2" w:rsidRDefault="00114EDD" w:rsidP="002C4D86">
            <w:pPr>
              <w:spacing w:line="276" w:lineRule="auto"/>
              <w:jc w:val="center"/>
              <w:rPr>
                <w:rFonts w:cs="Arial"/>
                <w:sz w:val="20"/>
                <w:szCs w:val="20"/>
              </w:rPr>
            </w:pPr>
            <w:r>
              <w:rPr>
                <w:rFonts w:cs="Arial"/>
                <w:sz w:val="20"/>
                <w:szCs w:val="20"/>
              </w:rPr>
              <w:t>0.005747</w:t>
            </w:r>
          </w:p>
        </w:tc>
        <w:tc>
          <w:tcPr>
            <w:tcW w:w="2478" w:type="dxa"/>
            <w:shd w:val="clear" w:color="auto" w:fill="FFFF00"/>
          </w:tcPr>
          <w:p w14:paraId="0B4C226B" w14:textId="77777777" w:rsidR="00114EDD" w:rsidRPr="004C4AA2" w:rsidRDefault="00114EDD" w:rsidP="002C4D86">
            <w:pPr>
              <w:spacing w:line="276" w:lineRule="auto"/>
              <w:jc w:val="center"/>
              <w:rPr>
                <w:rFonts w:cs="Arial"/>
                <w:sz w:val="20"/>
                <w:szCs w:val="20"/>
              </w:rPr>
            </w:pPr>
            <w:r>
              <w:rPr>
                <w:rFonts w:cs="Arial"/>
                <w:sz w:val="20"/>
                <w:szCs w:val="20"/>
              </w:rPr>
              <w:t>$681.52</w:t>
            </w:r>
          </w:p>
        </w:tc>
      </w:tr>
      <w:tr w:rsidR="00114EDD" w:rsidRPr="004C4AA2" w14:paraId="7D727D58" w14:textId="77777777" w:rsidTr="002C4D86">
        <w:tc>
          <w:tcPr>
            <w:tcW w:w="3544" w:type="dxa"/>
            <w:tcBorders>
              <w:top w:val="single" w:sz="4" w:space="0" w:color="auto"/>
              <w:bottom w:val="single" w:sz="4" w:space="0" w:color="auto"/>
            </w:tcBorders>
          </w:tcPr>
          <w:p w14:paraId="28B81880" w14:textId="77777777" w:rsidR="00114EDD" w:rsidRPr="004C4AA2" w:rsidRDefault="00114EDD" w:rsidP="002C4D86">
            <w:pPr>
              <w:spacing w:line="276" w:lineRule="auto"/>
              <w:rPr>
                <w:rFonts w:cs="Arial"/>
                <w:sz w:val="20"/>
                <w:szCs w:val="20"/>
              </w:rPr>
            </w:pPr>
            <w:r w:rsidRPr="004C4AA2">
              <w:rPr>
                <w:rFonts w:cs="Arial"/>
                <w:sz w:val="20"/>
                <w:szCs w:val="20"/>
              </w:rPr>
              <w:t>Commercial / Industrial</w:t>
            </w:r>
            <w:r>
              <w:rPr>
                <w:rFonts w:cs="Arial"/>
                <w:sz w:val="20"/>
                <w:szCs w:val="20"/>
              </w:rPr>
              <w:t xml:space="preserve"> (rural, &gt; 5ha)</w:t>
            </w:r>
          </w:p>
        </w:tc>
        <w:tc>
          <w:tcPr>
            <w:tcW w:w="4956" w:type="dxa"/>
            <w:gridSpan w:val="2"/>
            <w:shd w:val="clear" w:color="auto" w:fill="auto"/>
          </w:tcPr>
          <w:p w14:paraId="3990A764" w14:textId="77777777" w:rsidR="00114EDD" w:rsidRPr="004C4AA2" w:rsidRDefault="00114EDD" w:rsidP="002C4D86">
            <w:pPr>
              <w:spacing w:line="276" w:lineRule="auto"/>
              <w:jc w:val="center"/>
              <w:rPr>
                <w:rFonts w:cs="Arial"/>
                <w:sz w:val="20"/>
                <w:szCs w:val="20"/>
              </w:rPr>
            </w:pPr>
            <w:r>
              <w:rPr>
                <w:rFonts w:cs="Arial"/>
                <w:sz w:val="20"/>
                <w:szCs w:val="20"/>
              </w:rPr>
              <w:t>No assessments at this time</w:t>
            </w:r>
          </w:p>
        </w:tc>
      </w:tr>
      <w:tr w:rsidR="00114EDD" w:rsidRPr="004C4AA2" w14:paraId="7BE391DF" w14:textId="77777777" w:rsidTr="002C4D86">
        <w:trPr>
          <w:trHeight w:val="124"/>
        </w:trPr>
        <w:tc>
          <w:tcPr>
            <w:tcW w:w="3544" w:type="dxa"/>
            <w:tcBorders>
              <w:top w:val="single" w:sz="4" w:space="0" w:color="auto"/>
            </w:tcBorders>
          </w:tcPr>
          <w:p w14:paraId="2C3F86E4" w14:textId="77777777" w:rsidR="00114EDD" w:rsidRPr="004C4AA2" w:rsidRDefault="00114EDD" w:rsidP="002C4D86">
            <w:pPr>
              <w:spacing w:line="276" w:lineRule="auto"/>
              <w:rPr>
                <w:rFonts w:cs="Arial"/>
                <w:sz w:val="20"/>
                <w:szCs w:val="20"/>
              </w:rPr>
            </w:pPr>
            <w:r w:rsidRPr="004C4AA2">
              <w:rPr>
                <w:rFonts w:cs="Arial"/>
                <w:sz w:val="20"/>
                <w:szCs w:val="20"/>
              </w:rPr>
              <w:t>Mining / Other</w:t>
            </w:r>
          </w:p>
        </w:tc>
        <w:tc>
          <w:tcPr>
            <w:tcW w:w="2478" w:type="dxa"/>
            <w:shd w:val="clear" w:color="auto" w:fill="FFFF00"/>
          </w:tcPr>
          <w:p w14:paraId="1C269E4A" w14:textId="77777777" w:rsidR="00114EDD" w:rsidRPr="004C4AA2" w:rsidRDefault="00114EDD" w:rsidP="002C4D86">
            <w:pPr>
              <w:spacing w:line="276" w:lineRule="auto"/>
              <w:ind w:left="-546" w:firstLine="546"/>
              <w:jc w:val="center"/>
              <w:rPr>
                <w:rFonts w:cs="Arial"/>
                <w:sz w:val="20"/>
                <w:szCs w:val="20"/>
              </w:rPr>
            </w:pPr>
            <w:r>
              <w:rPr>
                <w:rFonts w:cs="Arial"/>
                <w:sz w:val="20"/>
                <w:szCs w:val="20"/>
              </w:rPr>
              <w:t>0.011494</w:t>
            </w:r>
          </w:p>
        </w:tc>
        <w:tc>
          <w:tcPr>
            <w:tcW w:w="2478" w:type="dxa"/>
            <w:shd w:val="clear" w:color="auto" w:fill="FFFF00"/>
          </w:tcPr>
          <w:p w14:paraId="10933EF9" w14:textId="77777777" w:rsidR="00114EDD" w:rsidRPr="004C4AA2" w:rsidRDefault="00114EDD" w:rsidP="002C4D86">
            <w:pPr>
              <w:spacing w:line="276" w:lineRule="auto"/>
              <w:jc w:val="center"/>
              <w:rPr>
                <w:rFonts w:cs="Arial"/>
                <w:sz w:val="20"/>
                <w:szCs w:val="20"/>
              </w:rPr>
            </w:pPr>
            <w:r>
              <w:rPr>
                <w:rFonts w:cs="Arial"/>
                <w:sz w:val="20"/>
                <w:szCs w:val="20"/>
              </w:rPr>
              <w:t>$1,363.04</w:t>
            </w:r>
          </w:p>
        </w:tc>
      </w:tr>
    </w:tbl>
    <w:p w14:paraId="646019C9" w14:textId="77777777" w:rsidR="00114EDD" w:rsidRPr="00B54021" w:rsidRDefault="00114EDD" w:rsidP="00114EDD">
      <w:pPr>
        <w:rPr>
          <w:rFonts w:cs="Arial"/>
        </w:rPr>
      </w:pPr>
    </w:p>
    <w:p w14:paraId="55CA24EF" w14:textId="77777777" w:rsidR="00114EDD" w:rsidRPr="009A3DA1" w:rsidRDefault="00114EDD" w:rsidP="00114EDD">
      <w:pPr>
        <w:pStyle w:val="ListParagraph"/>
        <w:numPr>
          <w:ilvl w:val="0"/>
          <w:numId w:val="34"/>
        </w:numPr>
        <w:rPr>
          <w:rFonts w:cs="Arial"/>
        </w:rPr>
      </w:pPr>
      <w:r w:rsidRPr="009A3DA1">
        <w:rPr>
          <w:rFonts w:cs="Arial"/>
        </w:rPr>
        <w:t>give local public notice in accordance with the Local Government Act s.6.36</w:t>
      </w:r>
      <w:r>
        <w:rPr>
          <w:rFonts w:cs="Arial"/>
        </w:rPr>
        <w:t xml:space="preserve"> and Administration Regulation 3A(1)</w:t>
      </w:r>
      <w:r w:rsidRPr="009A3DA1">
        <w:rPr>
          <w:rFonts w:cs="Arial"/>
        </w:rPr>
        <w:t>;</w:t>
      </w:r>
    </w:p>
    <w:p w14:paraId="46F7DAC3" w14:textId="77777777" w:rsidR="00114EDD" w:rsidRPr="002154FC" w:rsidRDefault="00114EDD" w:rsidP="00114EDD">
      <w:pPr>
        <w:pStyle w:val="ListParagraph"/>
        <w:numPr>
          <w:ilvl w:val="0"/>
          <w:numId w:val="34"/>
        </w:numPr>
        <w:rPr>
          <w:rFonts w:cs="Arial"/>
        </w:rPr>
      </w:pPr>
      <w:r>
        <w:rPr>
          <w:rFonts w:cs="Arial"/>
        </w:rPr>
        <w:t>the CEO report on public submissions received to the Council meeting after the public submission period.</w:t>
      </w:r>
    </w:p>
    <w:p w14:paraId="2D9040EF" w14:textId="77777777" w:rsidR="00114EDD" w:rsidRPr="006B7DC0" w:rsidRDefault="00114EDD" w:rsidP="00114EDD">
      <w:pPr>
        <w:rPr>
          <w:rFonts w:cs="Arial"/>
        </w:rPr>
      </w:pPr>
    </w:p>
    <w:p w14:paraId="1217DF5A" w14:textId="77777777" w:rsidR="00114EDD" w:rsidRPr="00F4708E" w:rsidRDefault="00114EDD" w:rsidP="00114EDD">
      <w:pPr>
        <w:jc w:val="right"/>
        <w:rPr>
          <w:b/>
          <w:bCs/>
        </w:rPr>
      </w:pPr>
      <w:r w:rsidRPr="00F4708E">
        <w:rPr>
          <w:b/>
          <w:bCs/>
        </w:rPr>
        <w:t>For _____ / Against _____</w:t>
      </w:r>
    </w:p>
    <w:p w14:paraId="081E7A1F" w14:textId="22582773" w:rsidR="00114EDD" w:rsidRPr="00762023" w:rsidRDefault="00D437A2" w:rsidP="00114EDD">
      <w:pPr>
        <w:pStyle w:val="Heading2"/>
      </w:pPr>
      <w:bookmarkStart w:id="22" w:name="_Toc137636282"/>
      <w:r>
        <w:lastRenderedPageBreak/>
        <w:t>9.2</w:t>
      </w:r>
      <w:r>
        <w:tab/>
      </w:r>
      <w:r w:rsidR="00114EDD">
        <w:t>2023/2024 ANNUAL BUDGET – Fees and Charges, Elected Members Fees and Allowances, Financial Reporting Material Variances</w:t>
      </w:r>
      <w:bookmarkEnd w:id="22"/>
    </w:p>
    <w:p w14:paraId="143FBAB3" w14:textId="77777777" w:rsidR="00114EDD" w:rsidRDefault="00114EDD" w:rsidP="00114EDD"/>
    <w:tbl>
      <w:tblPr>
        <w:tblStyle w:val="TableGrid"/>
        <w:tblW w:w="0" w:type="auto"/>
        <w:tblInd w:w="108" w:type="dxa"/>
        <w:tblCellMar>
          <w:top w:w="57" w:type="dxa"/>
          <w:bottom w:w="28" w:type="dxa"/>
        </w:tblCellMar>
        <w:tblLook w:val="04A0" w:firstRow="1" w:lastRow="0" w:firstColumn="1" w:lastColumn="0" w:noHBand="0" w:noVBand="1"/>
      </w:tblPr>
      <w:tblGrid>
        <w:gridCol w:w="1736"/>
        <w:gridCol w:w="890"/>
        <w:gridCol w:w="664"/>
        <w:gridCol w:w="5522"/>
      </w:tblGrid>
      <w:tr w:rsidR="00114EDD" w:rsidRPr="001E76B7" w14:paraId="4D14F4A1" w14:textId="77777777" w:rsidTr="002C4D86">
        <w:tc>
          <w:tcPr>
            <w:tcW w:w="3377" w:type="dxa"/>
            <w:gridSpan w:val="3"/>
            <w:shd w:val="clear" w:color="auto" w:fill="D9D9D9" w:themeFill="background1" w:themeFillShade="D9"/>
          </w:tcPr>
          <w:p w14:paraId="6BEA2AC9" w14:textId="77777777" w:rsidR="00114EDD" w:rsidRPr="001E76B7" w:rsidRDefault="00114EDD" w:rsidP="002C4D86">
            <w:pPr>
              <w:spacing w:line="276" w:lineRule="auto"/>
              <w:rPr>
                <w:b/>
                <w:sz w:val="20"/>
                <w:szCs w:val="20"/>
              </w:rPr>
            </w:pPr>
            <w:r w:rsidRPr="001E76B7">
              <w:rPr>
                <w:b/>
                <w:sz w:val="20"/>
                <w:szCs w:val="20"/>
              </w:rPr>
              <w:t>File reference</w:t>
            </w:r>
          </w:p>
        </w:tc>
        <w:tc>
          <w:tcPr>
            <w:tcW w:w="5861" w:type="dxa"/>
          </w:tcPr>
          <w:p w14:paraId="11783EFC" w14:textId="77777777" w:rsidR="00114EDD" w:rsidRPr="001E76B7" w:rsidRDefault="00114EDD" w:rsidP="002C4D86">
            <w:pPr>
              <w:spacing w:line="276" w:lineRule="auto"/>
              <w:rPr>
                <w:sz w:val="20"/>
                <w:szCs w:val="20"/>
              </w:rPr>
            </w:pPr>
          </w:p>
        </w:tc>
      </w:tr>
      <w:tr w:rsidR="00114EDD" w:rsidRPr="001E76B7" w14:paraId="1FD1C603" w14:textId="77777777" w:rsidTr="002C4D86">
        <w:tc>
          <w:tcPr>
            <w:tcW w:w="3377" w:type="dxa"/>
            <w:gridSpan w:val="3"/>
            <w:shd w:val="clear" w:color="auto" w:fill="D9D9D9" w:themeFill="background1" w:themeFillShade="D9"/>
          </w:tcPr>
          <w:p w14:paraId="37F9AF56" w14:textId="77777777" w:rsidR="00114EDD" w:rsidRPr="001E76B7" w:rsidRDefault="00114EDD" w:rsidP="002C4D86">
            <w:pPr>
              <w:spacing w:line="276" w:lineRule="auto"/>
              <w:rPr>
                <w:b/>
                <w:sz w:val="20"/>
                <w:szCs w:val="20"/>
              </w:rPr>
            </w:pPr>
            <w:r w:rsidRPr="001E76B7">
              <w:rPr>
                <w:b/>
                <w:sz w:val="20"/>
                <w:szCs w:val="20"/>
              </w:rPr>
              <w:t>Report date</w:t>
            </w:r>
          </w:p>
        </w:tc>
        <w:tc>
          <w:tcPr>
            <w:tcW w:w="5861" w:type="dxa"/>
          </w:tcPr>
          <w:p w14:paraId="00C850D6" w14:textId="77777777" w:rsidR="00114EDD" w:rsidRPr="00D73F0A" w:rsidRDefault="00114EDD" w:rsidP="002C4D86">
            <w:pPr>
              <w:spacing w:line="276" w:lineRule="auto"/>
              <w:rPr>
                <w:sz w:val="20"/>
                <w:szCs w:val="20"/>
              </w:rPr>
            </w:pPr>
            <w:r>
              <w:rPr>
                <w:sz w:val="20"/>
                <w:szCs w:val="20"/>
              </w:rPr>
              <w:t>06 June 2023</w:t>
            </w:r>
          </w:p>
        </w:tc>
      </w:tr>
      <w:tr w:rsidR="00114EDD" w:rsidRPr="001E76B7" w14:paraId="2537C8A5" w14:textId="77777777" w:rsidTr="002C4D86">
        <w:tc>
          <w:tcPr>
            <w:tcW w:w="3377" w:type="dxa"/>
            <w:gridSpan w:val="3"/>
            <w:shd w:val="clear" w:color="auto" w:fill="D9D9D9" w:themeFill="background1" w:themeFillShade="D9"/>
          </w:tcPr>
          <w:p w14:paraId="4DA61145" w14:textId="77777777" w:rsidR="00114EDD" w:rsidRPr="001E76B7" w:rsidRDefault="00114EDD" w:rsidP="002C4D86">
            <w:pPr>
              <w:spacing w:line="276" w:lineRule="auto"/>
              <w:rPr>
                <w:b/>
                <w:sz w:val="20"/>
                <w:szCs w:val="20"/>
              </w:rPr>
            </w:pPr>
            <w:r w:rsidRPr="001E76B7">
              <w:rPr>
                <w:b/>
                <w:sz w:val="20"/>
                <w:szCs w:val="20"/>
              </w:rPr>
              <w:t>Applicant/proponent</w:t>
            </w:r>
          </w:p>
        </w:tc>
        <w:tc>
          <w:tcPr>
            <w:tcW w:w="5861" w:type="dxa"/>
          </w:tcPr>
          <w:p w14:paraId="76F16189" w14:textId="77777777" w:rsidR="00114EDD" w:rsidRPr="001E76B7" w:rsidRDefault="00114EDD" w:rsidP="002C4D86">
            <w:pPr>
              <w:spacing w:line="276" w:lineRule="auto"/>
              <w:rPr>
                <w:sz w:val="20"/>
                <w:szCs w:val="20"/>
              </w:rPr>
            </w:pPr>
            <w:r w:rsidRPr="00916E49">
              <w:rPr>
                <w:sz w:val="20"/>
                <w:szCs w:val="20"/>
              </w:rPr>
              <w:t>Shire of Victoria Plains</w:t>
            </w:r>
          </w:p>
        </w:tc>
      </w:tr>
      <w:tr w:rsidR="00114EDD" w:rsidRPr="001E76B7" w14:paraId="48FCF666" w14:textId="77777777" w:rsidTr="002C4D86">
        <w:tc>
          <w:tcPr>
            <w:tcW w:w="3377" w:type="dxa"/>
            <w:gridSpan w:val="3"/>
            <w:shd w:val="clear" w:color="auto" w:fill="D9D9D9" w:themeFill="background1" w:themeFillShade="D9"/>
          </w:tcPr>
          <w:p w14:paraId="68192FCA" w14:textId="77777777" w:rsidR="00114EDD" w:rsidRPr="001E76B7" w:rsidRDefault="00114EDD" w:rsidP="002C4D86">
            <w:pPr>
              <w:spacing w:line="276" w:lineRule="auto"/>
              <w:rPr>
                <w:b/>
                <w:sz w:val="20"/>
                <w:szCs w:val="20"/>
              </w:rPr>
            </w:pPr>
            <w:r w:rsidRPr="001E76B7">
              <w:rPr>
                <w:b/>
                <w:sz w:val="20"/>
                <w:szCs w:val="20"/>
              </w:rPr>
              <w:t>Officer disclosure of interest</w:t>
            </w:r>
          </w:p>
        </w:tc>
        <w:tc>
          <w:tcPr>
            <w:tcW w:w="5861" w:type="dxa"/>
          </w:tcPr>
          <w:p w14:paraId="294B4E06" w14:textId="77777777" w:rsidR="00114EDD" w:rsidRPr="001E76B7" w:rsidRDefault="00114EDD" w:rsidP="002C4D86">
            <w:pPr>
              <w:spacing w:line="276" w:lineRule="auto"/>
              <w:rPr>
                <w:sz w:val="20"/>
                <w:szCs w:val="20"/>
              </w:rPr>
            </w:pPr>
            <w:r>
              <w:rPr>
                <w:sz w:val="20"/>
                <w:szCs w:val="20"/>
              </w:rPr>
              <w:t>NIL</w:t>
            </w:r>
          </w:p>
        </w:tc>
      </w:tr>
      <w:tr w:rsidR="00114EDD" w:rsidRPr="001E76B7" w14:paraId="6EA55C21" w14:textId="77777777" w:rsidTr="002C4D86">
        <w:tc>
          <w:tcPr>
            <w:tcW w:w="3377" w:type="dxa"/>
            <w:gridSpan w:val="3"/>
            <w:shd w:val="clear" w:color="auto" w:fill="D9D9D9" w:themeFill="background1" w:themeFillShade="D9"/>
          </w:tcPr>
          <w:p w14:paraId="2B858611" w14:textId="77777777" w:rsidR="00114EDD" w:rsidRPr="001E76B7" w:rsidRDefault="00114EDD" w:rsidP="002C4D86">
            <w:pPr>
              <w:spacing w:line="276" w:lineRule="auto"/>
              <w:rPr>
                <w:b/>
                <w:sz w:val="20"/>
                <w:szCs w:val="20"/>
              </w:rPr>
            </w:pPr>
            <w:r w:rsidRPr="001E76B7">
              <w:rPr>
                <w:b/>
                <w:sz w:val="20"/>
                <w:szCs w:val="20"/>
              </w:rPr>
              <w:t>Previous meeting references</w:t>
            </w:r>
          </w:p>
        </w:tc>
        <w:tc>
          <w:tcPr>
            <w:tcW w:w="5861" w:type="dxa"/>
          </w:tcPr>
          <w:p w14:paraId="3C74F9F1" w14:textId="77777777" w:rsidR="00114EDD" w:rsidRPr="001E76B7" w:rsidRDefault="00114EDD" w:rsidP="002C4D86">
            <w:pPr>
              <w:spacing w:line="276" w:lineRule="auto"/>
              <w:rPr>
                <w:sz w:val="20"/>
                <w:szCs w:val="20"/>
              </w:rPr>
            </w:pPr>
            <w:r>
              <w:rPr>
                <w:sz w:val="20"/>
                <w:szCs w:val="20"/>
              </w:rPr>
              <w:t>N/A</w:t>
            </w:r>
          </w:p>
        </w:tc>
      </w:tr>
      <w:tr w:rsidR="00114EDD" w:rsidRPr="001E76B7" w14:paraId="76D55D6C" w14:textId="77777777" w:rsidTr="002C4D86">
        <w:tc>
          <w:tcPr>
            <w:tcW w:w="3377" w:type="dxa"/>
            <w:gridSpan w:val="3"/>
            <w:shd w:val="clear" w:color="auto" w:fill="D9D9D9" w:themeFill="background1" w:themeFillShade="D9"/>
          </w:tcPr>
          <w:p w14:paraId="58CC4610" w14:textId="77777777" w:rsidR="00114EDD" w:rsidRPr="001E76B7" w:rsidRDefault="00114EDD" w:rsidP="002C4D86">
            <w:pPr>
              <w:spacing w:line="276" w:lineRule="auto"/>
              <w:rPr>
                <w:b/>
                <w:sz w:val="20"/>
                <w:szCs w:val="20"/>
              </w:rPr>
            </w:pPr>
            <w:r w:rsidRPr="001E76B7">
              <w:rPr>
                <w:b/>
                <w:sz w:val="20"/>
                <w:szCs w:val="20"/>
              </w:rPr>
              <w:t>Prepared by</w:t>
            </w:r>
          </w:p>
        </w:tc>
        <w:tc>
          <w:tcPr>
            <w:tcW w:w="5861" w:type="dxa"/>
          </w:tcPr>
          <w:p w14:paraId="2FA8B931" w14:textId="77777777" w:rsidR="00114EDD" w:rsidRPr="001E76B7" w:rsidRDefault="00114EDD" w:rsidP="002C4D86">
            <w:pPr>
              <w:spacing w:line="276" w:lineRule="auto"/>
              <w:rPr>
                <w:sz w:val="20"/>
                <w:szCs w:val="20"/>
              </w:rPr>
            </w:pPr>
            <w:r>
              <w:rPr>
                <w:sz w:val="20"/>
                <w:szCs w:val="24"/>
              </w:rPr>
              <w:t>Colin Ashe, MFA</w:t>
            </w:r>
          </w:p>
        </w:tc>
      </w:tr>
      <w:tr w:rsidR="00114EDD" w:rsidRPr="001E76B7" w14:paraId="140CB3D0" w14:textId="77777777" w:rsidTr="002C4D86">
        <w:tc>
          <w:tcPr>
            <w:tcW w:w="3377" w:type="dxa"/>
            <w:gridSpan w:val="3"/>
            <w:shd w:val="clear" w:color="auto" w:fill="D9D9D9" w:themeFill="background1" w:themeFillShade="D9"/>
          </w:tcPr>
          <w:p w14:paraId="726DE328" w14:textId="77777777" w:rsidR="00114EDD" w:rsidRPr="001E76B7" w:rsidRDefault="00114EDD" w:rsidP="002C4D86">
            <w:pPr>
              <w:spacing w:line="276" w:lineRule="auto"/>
              <w:rPr>
                <w:b/>
                <w:sz w:val="20"/>
                <w:szCs w:val="20"/>
              </w:rPr>
            </w:pPr>
            <w:r w:rsidRPr="001E76B7">
              <w:rPr>
                <w:b/>
                <w:sz w:val="20"/>
                <w:szCs w:val="20"/>
              </w:rPr>
              <w:t>Authorised by</w:t>
            </w:r>
          </w:p>
        </w:tc>
        <w:tc>
          <w:tcPr>
            <w:tcW w:w="5861" w:type="dxa"/>
          </w:tcPr>
          <w:p w14:paraId="7CB05729" w14:textId="77777777" w:rsidR="00114EDD" w:rsidRPr="001E76B7" w:rsidRDefault="00114EDD" w:rsidP="002C4D86">
            <w:pPr>
              <w:spacing w:line="276" w:lineRule="auto"/>
              <w:rPr>
                <w:sz w:val="20"/>
                <w:szCs w:val="20"/>
              </w:rPr>
            </w:pPr>
            <w:r>
              <w:rPr>
                <w:sz w:val="20"/>
                <w:szCs w:val="20"/>
              </w:rPr>
              <w:t>Sean Fletcher, CEO</w:t>
            </w:r>
          </w:p>
        </w:tc>
      </w:tr>
      <w:tr w:rsidR="00114EDD" w:rsidRPr="001E76B7" w14:paraId="2837DF4E" w14:textId="77777777" w:rsidTr="002C4D86">
        <w:tc>
          <w:tcPr>
            <w:tcW w:w="9238" w:type="dxa"/>
            <w:gridSpan w:val="4"/>
            <w:shd w:val="clear" w:color="auto" w:fill="D9D9D9" w:themeFill="background1" w:themeFillShade="D9"/>
          </w:tcPr>
          <w:p w14:paraId="465AE60A" w14:textId="77777777" w:rsidR="00114EDD" w:rsidRPr="001E76B7" w:rsidRDefault="00114EDD" w:rsidP="002C4D86">
            <w:pPr>
              <w:spacing w:line="276" w:lineRule="auto"/>
              <w:rPr>
                <w:b/>
                <w:sz w:val="20"/>
                <w:szCs w:val="20"/>
              </w:rPr>
            </w:pPr>
            <w:r w:rsidRPr="001E76B7">
              <w:rPr>
                <w:b/>
                <w:sz w:val="20"/>
                <w:szCs w:val="20"/>
              </w:rPr>
              <w:t>Attachments</w:t>
            </w:r>
          </w:p>
        </w:tc>
      </w:tr>
      <w:tr w:rsidR="00114EDD" w:rsidRPr="00D73F0A" w14:paraId="64401784" w14:textId="77777777" w:rsidTr="002C4D86">
        <w:tc>
          <w:tcPr>
            <w:tcW w:w="1774" w:type="dxa"/>
            <w:shd w:val="clear" w:color="auto" w:fill="auto"/>
          </w:tcPr>
          <w:p w14:paraId="027E8CBB" w14:textId="77777777" w:rsidR="00114EDD" w:rsidRPr="00D73F0A" w:rsidRDefault="00114EDD" w:rsidP="002C4D86">
            <w:pPr>
              <w:spacing w:line="276" w:lineRule="auto"/>
              <w:rPr>
                <w:sz w:val="20"/>
                <w:szCs w:val="20"/>
              </w:rPr>
            </w:pPr>
            <w:r w:rsidRPr="00D73F0A">
              <w:rPr>
                <w:sz w:val="20"/>
                <w:szCs w:val="20"/>
              </w:rPr>
              <w:t>Attachment 1</w:t>
            </w:r>
          </w:p>
        </w:tc>
        <w:tc>
          <w:tcPr>
            <w:tcW w:w="905" w:type="dxa"/>
            <w:shd w:val="clear" w:color="auto" w:fill="auto"/>
          </w:tcPr>
          <w:p w14:paraId="4BE989CC" w14:textId="77777777" w:rsidR="00114EDD" w:rsidRPr="00D73F0A" w:rsidRDefault="00114EDD" w:rsidP="002C4D86">
            <w:pPr>
              <w:rPr>
                <w:sz w:val="20"/>
                <w:szCs w:val="20"/>
              </w:rPr>
            </w:pPr>
            <w:r w:rsidRPr="00D73F0A">
              <w:rPr>
                <w:sz w:val="20"/>
                <w:szCs w:val="20"/>
              </w:rPr>
              <w:t>Page</w:t>
            </w:r>
          </w:p>
        </w:tc>
        <w:tc>
          <w:tcPr>
            <w:tcW w:w="698" w:type="dxa"/>
            <w:shd w:val="clear" w:color="auto" w:fill="auto"/>
          </w:tcPr>
          <w:p w14:paraId="595822DD" w14:textId="77777777" w:rsidR="00114EDD" w:rsidRPr="00D73F0A" w:rsidRDefault="00114EDD" w:rsidP="002C4D86">
            <w:pPr>
              <w:rPr>
                <w:sz w:val="20"/>
                <w:szCs w:val="20"/>
              </w:rPr>
            </w:pPr>
          </w:p>
        </w:tc>
        <w:tc>
          <w:tcPr>
            <w:tcW w:w="5861" w:type="dxa"/>
            <w:shd w:val="clear" w:color="auto" w:fill="auto"/>
          </w:tcPr>
          <w:p w14:paraId="253E5B44" w14:textId="77777777" w:rsidR="00114EDD" w:rsidRPr="00D73F0A" w:rsidRDefault="00114EDD" w:rsidP="002C4D86">
            <w:pPr>
              <w:spacing w:line="276" w:lineRule="auto"/>
              <w:rPr>
                <w:sz w:val="20"/>
                <w:szCs w:val="20"/>
              </w:rPr>
            </w:pPr>
            <w:r w:rsidRPr="00D73F0A">
              <w:rPr>
                <w:sz w:val="20"/>
                <w:szCs w:val="20"/>
              </w:rPr>
              <w:t>20</w:t>
            </w:r>
            <w:r>
              <w:rPr>
                <w:sz w:val="20"/>
                <w:szCs w:val="20"/>
              </w:rPr>
              <w:t>23</w:t>
            </w:r>
            <w:r w:rsidRPr="00D73F0A">
              <w:rPr>
                <w:sz w:val="20"/>
                <w:szCs w:val="20"/>
              </w:rPr>
              <w:t>/202</w:t>
            </w:r>
            <w:r>
              <w:rPr>
                <w:sz w:val="20"/>
                <w:szCs w:val="20"/>
              </w:rPr>
              <w:t>4</w:t>
            </w:r>
            <w:r w:rsidRPr="00D73F0A">
              <w:rPr>
                <w:sz w:val="20"/>
                <w:szCs w:val="20"/>
              </w:rPr>
              <w:t xml:space="preserve"> </w:t>
            </w:r>
            <w:r>
              <w:rPr>
                <w:sz w:val="20"/>
                <w:szCs w:val="20"/>
              </w:rPr>
              <w:t>Fees and Charges Schedule</w:t>
            </w:r>
          </w:p>
        </w:tc>
      </w:tr>
    </w:tbl>
    <w:p w14:paraId="09D31EAA" w14:textId="77777777" w:rsidR="00114EDD" w:rsidRPr="00D73F0A" w:rsidRDefault="00114EDD" w:rsidP="00114EDD"/>
    <w:p w14:paraId="034C0EF7" w14:textId="77777777" w:rsidR="00114EDD" w:rsidRPr="00D73F0A" w:rsidRDefault="00114EDD" w:rsidP="00114EDD">
      <w:pPr>
        <w:rPr>
          <w:b/>
        </w:rPr>
      </w:pPr>
      <w:r w:rsidRPr="00D73F0A">
        <w:rPr>
          <w:b/>
        </w:rPr>
        <w:t xml:space="preserve">PURPOSE </w:t>
      </w:r>
    </w:p>
    <w:p w14:paraId="17E6DDD8" w14:textId="77777777" w:rsidR="00114EDD" w:rsidRPr="00D73F0A" w:rsidRDefault="00114EDD" w:rsidP="00114EDD">
      <w:pPr>
        <w:jc w:val="both"/>
        <w:rPr>
          <w:rFonts w:eastAsia="Calibri"/>
        </w:rPr>
      </w:pPr>
      <w:r w:rsidRPr="00D73F0A">
        <w:rPr>
          <w:rFonts w:eastAsia="Calibri"/>
        </w:rPr>
        <w:t xml:space="preserve">To consider and adopt the </w:t>
      </w:r>
      <w:r>
        <w:rPr>
          <w:rFonts w:eastAsia="Calibri"/>
        </w:rPr>
        <w:t xml:space="preserve">Fees and Charges schedule </w:t>
      </w:r>
      <w:r w:rsidRPr="00D73F0A">
        <w:rPr>
          <w:rFonts w:eastAsia="Calibri"/>
        </w:rPr>
        <w:t>for the 20</w:t>
      </w:r>
      <w:r>
        <w:rPr>
          <w:rFonts w:eastAsia="Calibri"/>
        </w:rPr>
        <w:t>23</w:t>
      </w:r>
      <w:r w:rsidRPr="00D73F0A">
        <w:rPr>
          <w:rFonts w:eastAsia="Calibri"/>
        </w:rPr>
        <w:t>/202</w:t>
      </w:r>
      <w:r>
        <w:rPr>
          <w:rFonts w:eastAsia="Calibri"/>
        </w:rPr>
        <w:t>4</w:t>
      </w:r>
      <w:r w:rsidRPr="00D73F0A">
        <w:rPr>
          <w:rFonts w:eastAsia="Calibri"/>
        </w:rPr>
        <w:t xml:space="preserve"> financial year </w:t>
      </w:r>
      <w:r>
        <w:rPr>
          <w:rFonts w:eastAsia="Calibri"/>
        </w:rPr>
        <w:t xml:space="preserve">and </w:t>
      </w:r>
      <w:r w:rsidRPr="00D73F0A">
        <w:rPr>
          <w:rFonts w:eastAsia="Calibri"/>
        </w:rPr>
        <w:t xml:space="preserve">setting of elected members fees for the year </w:t>
      </w:r>
      <w:r>
        <w:rPr>
          <w:rFonts w:eastAsia="Calibri"/>
        </w:rPr>
        <w:t>as part of the budget process</w:t>
      </w:r>
      <w:r w:rsidRPr="00D73F0A">
        <w:rPr>
          <w:rFonts w:eastAsia="Calibri"/>
        </w:rPr>
        <w:t>.</w:t>
      </w:r>
    </w:p>
    <w:p w14:paraId="0ED95F39" w14:textId="77777777" w:rsidR="00114EDD" w:rsidRPr="00D73F0A" w:rsidRDefault="00114EDD" w:rsidP="00114EDD">
      <w:pPr>
        <w:rPr>
          <w:rFonts w:eastAsia="Calibri"/>
        </w:rPr>
      </w:pPr>
    </w:p>
    <w:p w14:paraId="1C4FAAF3" w14:textId="77777777" w:rsidR="00114EDD" w:rsidRPr="00D73F0A" w:rsidRDefault="00114EDD" w:rsidP="00114EDD">
      <w:pPr>
        <w:rPr>
          <w:b/>
        </w:rPr>
      </w:pPr>
      <w:r w:rsidRPr="00D73F0A">
        <w:rPr>
          <w:b/>
        </w:rPr>
        <w:t>BACKGROUND</w:t>
      </w:r>
    </w:p>
    <w:p w14:paraId="375DEA52" w14:textId="77777777" w:rsidR="00114EDD" w:rsidRDefault="00114EDD" w:rsidP="00114EDD">
      <w:pPr>
        <w:widowControl w:val="0"/>
        <w:tabs>
          <w:tab w:val="left" w:pos="567"/>
          <w:tab w:val="left" w:pos="1134"/>
          <w:tab w:val="left" w:pos="1701"/>
          <w:tab w:val="right" w:pos="9638"/>
        </w:tabs>
        <w:overflowPunct w:val="0"/>
        <w:autoSpaceDE w:val="0"/>
        <w:autoSpaceDN w:val="0"/>
        <w:adjustRightInd w:val="0"/>
        <w:jc w:val="both"/>
        <w:rPr>
          <w:rFonts w:cs="Arial"/>
          <w:color w:val="000000"/>
          <w:kern w:val="28"/>
          <w:lang w:eastAsia="en-AU"/>
        </w:rPr>
      </w:pPr>
      <w:r>
        <w:rPr>
          <w:rFonts w:cs="Arial"/>
          <w:color w:val="000000"/>
          <w:kern w:val="28"/>
          <w:lang w:eastAsia="en-AU"/>
        </w:rPr>
        <w:t xml:space="preserve">In previous years the </w:t>
      </w:r>
      <w:r w:rsidRPr="00D73F0A">
        <w:rPr>
          <w:rFonts w:cs="Arial"/>
          <w:color w:val="000000"/>
          <w:kern w:val="28"/>
          <w:lang w:eastAsia="en-AU"/>
        </w:rPr>
        <w:t>Annual Statutory Budget and supporting schedules have been prepared on</w:t>
      </w:r>
      <w:r>
        <w:rPr>
          <w:rFonts w:cs="Arial"/>
          <w:color w:val="000000"/>
          <w:kern w:val="28"/>
          <w:lang w:eastAsia="en-AU"/>
        </w:rPr>
        <w:t xml:space="preserve"> block but with the scheduling of the Special Council Meeting, it is an opportunity to split this process to adopt:</w:t>
      </w:r>
    </w:p>
    <w:p w14:paraId="0F820AFF" w14:textId="77777777" w:rsidR="00114EDD" w:rsidRDefault="00114EDD" w:rsidP="00D437A2">
      <w:pPr>
        <w:pStyle w:val="ListParagraph"/>
        <w:widowControl w:val="0"/>
        <w:numPr>
          <w:ilvl w:val="0"/>
          <w:numId w:val="36"/>
        </w:numPr>
        <w:tabs>
          <w:tab w:val="left" w:pos="567"/>
          <w:tab w:val="left" w:pos="1134"/>
          <w:tab w:val="left" w:pos="1701"/>
          <w:tab w:val="right" w:pos="9638"/>
        </w:tabs>
        <w:overflowPunct w:val="0"/>
        <w:autoSpaceDE w:val="0"/>
        <w:autoSpaceDN w:val="0"/>
        <w:adjustRightInd w:val="0"/>
        <w:spacing w:before="120" w:after="120"/>
        <w:jc w:val="both"/>
        <w:rPr>
          <w:rFonts w:cs="Arial"/>
          <w:color w:val="000000"/>
          <w:kern w:val="28"/>
          <w:lang w:eastAsia="en-AU"/>
        </w:rPr>
      </w:pPr>
      <w:r w:rsidRPr="00C53D9E">
        <w:rPr>
          <w:rFonts w:cs="Arial"/>
          <w:color w:val="000000"/>
          <w:kern w:val="28"/>
          <w:lang w:eastAsia="en-AU"/>
        </w:rPr>
        <w:t xml:space="preserve">fees and charges  </w:t>
      </w:r>
    </w:p>
    <w:p w14:paraId="0AEC8EF7" w14:textId="77777777" w:rsidR="00114EDD" w:rsidRDefault="00114EDD" w:rsidP="00D437A2">
      <w:pPr>
        <w:pStyle w:val="ListParagraph"/>
        <w:widowControl w:val="0"/>
        <w:numPr>
          <w:ilvl w:val="0"/>
          <w:numId w:val="36"/>
        </w:numPr>
        <w:tabs>
          <w:tab w:val="left" w:pos="567"/>
          <w:tab w:val="left" w:pos="1134"/>
          <w:tab w:val="left" w:pos="1701"/>
          <w:tab w:val="right" w:pos="9638"/>
        </w:tabs>
        <w:overflowPunct w:val="0"/>
        <w:autoSpaceDE w:val="0"/>
        <w:autoSpaceDN w:val="0"/>
        <w:adjustRightInd w:val="0"/>
        <w:spacing w:before="120" w:after="120"/>
        <w:jc w:val="both"/>
        <w:rPr>
          <w:rFonts w:cs="Arial"/>
          <w:color w:val="000000"/>
          <w:kern w:val="28"/>
          <w:lang w:eastAsia="en-AU"/>
        </w:rPr>
      </w:pPr>
      <w:r w:rsidRPr="00C53D9E">
        <w:rPr>
          <w:rFonts w:eastAsia="Calibri"/>
        </w:rPr>
        <w:t>elected members fees</w:t>
      </w:r>
      <w:r w:rsidRPr="00C53D9E">
        <w:rPr>
          <w:rFonts w:cs="Arial"/>
          <w:color w:val="000000"/>
          <w:kern w:val="28"/>
          <w:lang w:eastAsia="en-AU"/>
        </w:rPr>
        <w:t xml:space="preserve"> and </w:t>
      </w:r>
      <w:proofErr w:type="gramStart"/>
      <w:r w:rsidRPr="00C53D9E">
        <w:rPr>
          <w:rFonts w:cs="Arial"/>
          <w:color w:val="000000"/>
          <w:kern w:val="28"/>
          <w:lang w:eastAsia="en-AU"/>
        </w:rPr>
        <w:t>allowances</w:t>
      </w:r>
      <w:proofErr w:type="gramEnd"/>
    </w:p>
    <w:p w14:paraId="3035414B" w14:textId="77777777" w:rsidR="00114EDD" w:rsidRPr="00C53D9E" w:rsidRDefault="00114EDD" w:rsidP="00D437A2">
      <w:pPr>
        <w:pStyle w:val="ListParagraph"/>
        <w:widowControl w:val="0"/>
        <w:numPr>
          <w:ilvl w:val="0"/>
          <w:numId w:val="36"/>
        </w:numPr>
        <w:tabs>
          <w:tab w:val="left" w:pos="567"/>
          <w:tab w:val="left" w:pos="1134"/>
          <w:tab w:val="left" w:pos="1701"/>
          <w:tab w:val="right" w:pos="9638"/>
        </w:tabs>
        <w:overflowPunct w:val="0"/>
        <w:autoSpaceDE w:val="0"/>
        <w:autoSpaceDN w:val="0"/>
        <w:adjustRightInd w:val="0"/>
        <w:spacing w:before="120" w:after="120"/>
        <w:jc w:val="both"/>
        <w:rPr>
          <w:rFonts w:cs="Arial"/>
          <w:color w:val="000000"/>
          <w:kern w:val="28"/>
          <w:lang w:eastAsia="en-AU"/>
        </w:rPr>
      </w:pPr>
      <w:r>
        <w:rPr>
          <w:rFonts w:eastAsia="Calibri"/>
        </w:rPr>
        <w:t>financial reporting material variances</w:t>
      </w:r>
    </w:p>
    <w:p w14:paraId="2F7D87DF" w14:textId="77777777" w:rsidR="00114EDD" w:rsidRPr="00C53D9E" w:rsidRDefault="00114EDD" w:rsidP="00D437A2">
      <w:pPr>
        <w:widowControl w:val="0"/>
        <w:tabs>
          <w:tab w:val="left" w:pos="567"/>
          <w:tab w:val="left" w:pos="1134"/>
          <w:tab w:val="left" w:pos="1701"/>
          <w:tab w:val="right" w:pos="9638"/>
        </w:tabs>
        <w:overflowPunct w:val="0"/>
        <w:autoSpaceDE w:val="0"/>
        <w:autoSpaceDN w:val="0"/>
        <w:adjustRightInd w:val="0"/>
        <w:spacing w:before="120" w:after="120"/>
        <w:jc w:val="both"/>
        <w:rPr>
          <w:rFonts w:cs="Arial"/>
          <w:color w:val="000000"/>
          <w:kern w:val="28"/>
          <w:lang w:eastAsia="en-AU"/>
        </w:rPr>
      </w:pPr>
      <w:r w:rsidRPr="00C53D9E">
        <w:rPr>
          <w:rFonts w:cs="Arial"/>
          <w:color w:val="000000"/>
          <w:kern w:val="28"/>
          <w:lang w:eastAsia="en-AU"/>
        </w:rPr>
        <w:t xml:space="preserve">This will somewhat streamline the formal budget adoption later in the year. </w:t>
      </w:r>
    </w:p>
    <w:p w14:paraId="0922E64D" w14:textId="77777777" w:rsidR="00114EDD" w:rsidRDefault="00114EDD" w:rsidP="00D437A2">
      <w:pPr>
        <w:spacing w:before="120" w:after="120"/>
        <w:rPr>
          <w:b/>
        </w:rPr>
      </w:pPr>
      <w:r w:rsidRPr="00D73F0A">
        <w:rPr>
          <w:b/>
        </w:rPr>
        <w:t>COMMENT</w:t>
      </w:r>
    </w:p>
    <w:p w14:paraId="166849DE" w14:textId="77777777" w:rsidR="00114EDD" w:rsidRPr="00D73F0A" w:rsidRDefault="00114EDD" w:rsidP="00114EDD">
      <w:pPr>
        <w:rPr>
          <w:b/>
        </w:rPr>
      </w:pPr>
      <w:r>
        <w:rPr>
          <w:b/>
        </w:rPr>
        <w:t>Fees and Charges 2023/24:</w:t>
      </w:r>
    </w:p>
    <w:p w14:paraId="39E676FB" w14:textId="77777777" w:rsidR="00114EDD" w:rsidRDefault="00114EDD" w:rsidP="00114EDD">
      <w:pPr>
        <w:pStyle w:val="BodyText"/>
        <w:ind w:left="0" w:right="252"/>
        <w:jc w:val="both"/>
        <w:rPr>
          <w:color w:val="111318"/>
          <w:w w:val="105"/>
          <w:sz w:val="22"/>
          <w:szCs w:val="22"/>
        </w:rPr>
      </w:pPr>
      <w:r w:rsidRPr="00D73F0A">
        <w:rPr>
          <w:color w:val="111318"/>
          <w:w w:val="105"/>
          <w:sz w:val="22"/>
          <w:szCs w:val="22"/>
        </w:rPr>
        <w:t xml:space="preserve">The draft </w:t>
      </w:r>
      <w:r>
        <w:rPr>
          <w:color w:val="111318"/>
          <w:w w:val="105"/>
          <w:sz w:val="22"/>
          <w:szCs w:val="22"/>
        </w:rPr>
        <w:t xml:space="preserve">fees and charges for </w:t>
      </w:r>
      <w:r w:rsidRPr="00D73F0A">
        <w:rPr>
          <w:color w:val="111318"/>
          <w:w w:val="105"/>
          <w:sz w:val="22"/>
          <w:szCs w:val="22"/>
        </w:rPr>
        <w:t>20</w:t>
      </w:r>
      <w:r>
        <w:rPr>
          <w:color w:val="111318"/>
          <w:w w:val="105"/>
          <w:sz w:val="22"/>
          <w:szCs w:val="22"/>
        </w:rPr>
        <w:t>23</w:t>
      </w:r>
      <w:r w:rsidRPr="00D73F0A">
        <w:rPr>
          <w:color w:val="111318"/>
          <w:w w:val="105"/>
          <w:sz w:val="22"/>
          <w:szCs w:val="22"/>
        </w:rPr>
        <w:t>/202</w:t>
      </w:r>
      <w:r>
        <w:rPr>
          <w:color w:val="111318"/>
          <w:w w:val="105"/>
          <w:sz w:val="22"/>
          <w:szCs w:val="22"/>
        </w:rPr>
        <w:t>4 have been reviewed and circulated to staff and management. Broadly management is recommending a 4% increase on the various charges which is well below the various indexations such as CPI and the Local Government Cost Index (LGCI).</w:t>
      </w:r>
    </w:p>
    <w:p w14:paraId="596F50E6" w14:textId="77777777" w:rsidR="00114EDD" w:rsidRDefault="00114EDD" w:rsidP="00114EDD">
      <w:pPr>
        <w:pStyle w:val="BodyText"/>
        <w:ind w:left="0" w:right="252"/>
        <w:jc w:val="both"/>
        <w:rPr>
          <w:color w:val="111318"/>
          <w:w w:val="105"/>
          <w:sz w:val="22"/>
          <w:szCs w:val="22"/>
        </w:rPr>
      </w:pPr>
    </w:p>
    <w:p w14:paraId="1E7F7FF8" w14:textId="77777777" w:rsidR="00114EDD" w:rsidRDefault="00114EDD" w:rsidP="00114EDD">
      <w:pPr>
        <w:pStyle w:val="BodyText"/>
        <w:ind w:left="0" w:right="252"/>
        <w:jc w:val="both"/>
        <w:rPr>
          <w:color w:val="111318"/>
          <w:w w:val="105"/>
          <w:sz w:val="22"/>
          <w:szCs w:val="22"/>
        </w:rPr>
      </w:pPr>
      <w:r>
        <w:rPr>
          <w:color w:val="111318"/>
          <w:w w:val="105"/>
          <w:sz w:val="22"/>
          <w:szCs w:val="22"/>
        </w:rPr>
        <w:t>The major exception to this is the refuse charges which are recommended to increase by 9% in line with initial possible rate increases. Further, recycling charges have been brought into line with general refuse charges in accordance with the rating strategy for cost equalisation over five (5) years. The prime reasoning behind this is the cost of recycling is the same as refuse collection (with an argument that it actually costs more).</w:t>
      </w:r>
    </w:p>
    <w:p w14:paraId="1C5CFC9A" w14:textId="77777777" w:rsidR="00114EDD" w:rsidRDefault="00114EDD" w:rsidP="00114EDD">
      <w:pPr>
        <w:pStyle w:val="BodyText"/>
        <w:ind w:left="0" w:right="252"/>
        <w:jc w:val="both"/>
        <w:rPr>
          <w:color w:val="111318"/>
          <w:w w:val="105"/>
          <w:sz w:val="22"/>
          <w:szCs w:val="22"/>
        </w:rPr>
      </w:pPr>
    </w:p>
    <w:p w14:paraId="36535991" w14:textId="77777777" w:rsidR="00114EDD" w:rsidRDefault="00114EDD" w:rsidP="00114EDD">
      <w:pPr>
        <w:pStyle w:val="BodyText"/>
        <w:ind w:left="0" w:right="252"/>
        <w:jc w:val="both"/>
        <w:rPr>
          <w:color w:val="111318"/>
          <w:w w:val="105"/>
          <w:sz w:val="22"/>
          <w:szCs w:val="22"/>
        </w:rPr>
      </w:pPr>
      <w:r>
        <w:rPr>
          <w:color w:val="111318"/>
          <w:w w:val="105"/>
          <w:sz w:val="22"/>
          <w:szCs w:val="22"/>
        </w:rPr>
        <w:t>Other areas of note include;</w:t>
      </w:r>
    </w:p>
    <w:p w14:paraId="369FDD4D" w14:textId="77777777" w:rsidR="00114EDD" w:rsidRDefault="00114EDD" w:rsidP="00114EDD">
      <w:pPr>
        <w:pStyle w:val="BodyText"/>
        <w:ind w:left="0" w:right="252"/>
        <w:jc w:val="both"/>
        <w:rPr>
          <w:color w:val="111318"/>
          <w:w w:val="105"/>
          <w:sz w:val="22"/>
          <w:szCs w:val="22"/>
        </w:rPr>
      </w:pPr>
    </w:p>
    <w:p w14:paraId="2DF9B3B5" w14:textId="77777777" w:rsidR="00114EDD" w:rsidRDefault="00114EDD" w:rsidP="00114EDD">
      <w:pPr>
        <w:pStyle w:val="BodyText"/>
        <w:numPr>
          <w:ilvl w:val="0"/>
          <w:numId w:val="38"/>
        </w:numPr>
        <w:ind w:right="252"/>
        <w:jc w:val="both"/>
        <w:rPr>
          <w:color w:val="111318"/>
          <w:w w:val="105"/>
          <w:sz w:val="22"/>
          <w:szCs w:val="22"/>
        </w:rPr>
      </w:pPr>
      <w:r>
        <w:rPr>
          <w:color w:val="111318"/>
          <w:w w:val="105"/>
          <w:sz w:val="22"/>
          <w:szCs w:val="22"/>
        </w:rPr>
        <w:t>A full review of Law, Order and Public Safety charges</w:t>
      </w:r>
    </w:p>
    <w:p w14:paraId="5F6FED56" w14:textId="77777777" w:rsidR="00114EDD" w:rsidRDefault="00114EDD" w:rsidP="00114EDD">
      <w:pPr>
        <w:pStyle w:val="BodyText"/>
        <w:numPr>
          <w:ilvl w:val="0"/>
          <w:numId w:val="38"/>
        </w:numPr>
        <w:ind w:right="252"/>
        <w:jc w:val="both"/>
        <w:rPr>
          <w:color w:val="111318"/>
          <w:w w:val="105"/>
          <w:sz w:val="22"/>
          <w:szCs w:val="22"/>
        </w:rPr>
      </w:pPr>
      <w:r>
        <w:rPr>
          <w:color w:val="111318"/>
          <w:w w:val="105"/>
          <w:sz w:val="22"/>
          <w:szCs w:val="22"/>
        </w:rPr>
        <w:t xml:space="preserve">A number of additional Health charges, some may not be required immediately but have been captured for </w:t>
      </w:r>
      <w:proofErr w:type="gramStart"/>
      <w:r>
        <w:rPr>
          <w:color w:val="111318"/>
          <w:w w:val="105"/>
          <w:sz w:val="22"/>
          <w:szCs w:val="22"/>
        </w:rPr>
        <w:t>future</w:t>
      </w:r>
      <w:proofErr w:type="gramEnd"/>
    </w:p>
    <w:p w14:paraId="63F0DA20" w14:textId="77777777" w:rsidR="00114EDD" w:rsidRDefault="00114EDD" w:rsidP="00114EDD">
      <w:pPr>
        <w:pStyle w:val="BodyText"/>
        <w:numPr>
          <w:ilvl w:val="0"/>
          <w:numId w:val="38"/>
        </w:numPr>
        <w:ind w:right="252"/>
        <w:jc w:val="both"/>
        <w:rPr>
          <w:color w:val="111318"/>
          <w:w w:val="105"/>
          <w:sz w:val="22"/>
          <w:szCs w:val="22"/>
        </w:rPr>
      </w:pPr>
      <w:r>
        <w:rPr>
          <w:color w:val="111318"/>
          <w:w w:val="105"/>
          <w:sz w:val="22"/>
          <w:szCs w:val="22"/>
        </w:rPr>
        <w:t>A review (reduction) of gym charges to simplify and encourage more use.</w:t>
      </w:r>
    </w:p>
    <w:p w14:paraId="29ECEE52" w14:textId="77777777" w:rsidR="00114EDD" w:rsidRDefault="00114EDD" w:rsidP="00114EDD">
      <w:pPr>
        <w:pStyle w:val="BodyText"/>
        <w:ind w:left="0" w:right="252"/>
        <w:jc w:val="both"/>
        <w:rPr>
          <w:color w:val="111318"/>
          <w:w w:val="105"/>
          <w:sz w:val="22"/>
          <w:szCs w:val="22"/>
        </w:rPr>
      </w:pPr>
    </w:p>
    <w:p w14:paraId="017F7A76" w14:textId="77777777" w:rsidR="00114EDD" w:rsidRDefault="00114EDD" w:rsidP="00114EDD">
      <w:pPr>
        <w:pStyle w:val="BodyText"/>
        <w:ind w:left="0" w:right="252"/>
        <w:jc w:val="both"/>
        <w:rPr>
          <w:color w:val="111318"/>
          <w:w w:val="105"/>
          <w:sz w:val="22"/>
          <w:szCs w:val="22"/>
        </w:rPr>
      </w:pPr>
      <w:r>
        <w:rPr>
          <w:color w:val="111318"/>
          <w:w w:val="105"/>
          <w:sz w:val="22"/>
          <w:szCs w:val="22"/>
        </w:rPr>
        <w:t>The full schedule of fees and charges is provided in attachment 1.</w:t>
      </w:r>
    </w:p>
    <w:p w14:paraId="4922F6C5" w14:textId="77777777" w:rsidR="00114EDD" w:rsidRPr="00C53D9E" w:rsidRDefault="00114EDD" w:rsidP="00114EDD">
      <w:pPr>
        <w:pStyle w:val="BodyText"/>
        <w:ind w:left="0" w:right="252"/>
        <w:jc w:val="both"/>
        <w:rPr>
          <w:b/>
          <w:bCs/>
          <w:color w:val="111318"/>
          <w:w w:val="105"/>
          <w:sz w:val="22"/>
          <w:szCs w:val="22"/>
        </w:rPr>
      </w:pPr>
      <w:r w:rsidRPr="00C53D9E">
        <w:rPr>
          <w:b/>
          <w:bCs/>
          <w:color w:val="111318"/>
          <w:w w:val="105"/>
          <w:sz w:val="22"/>
          <w:szCs w:val="22"/>
        </w:rPr>
        <w:lastRenderedPageBreak/>
        <w:t>Councillor Fees and Charges:</w:t>
      </w:r>
    </w:p>
    <w:p w14:paraId="5D61BAE5" w14:textId="77777777" w:rsidR="00114EDD" w:rsidRDefault="00114EDD" w:rsidP="00114EDD">
      <w:pPr>
        <w:pStyle w:val="BodyText"/>
        <w:ind w:left="0" w:right="252"/>
        <w:jc w:val="both"/>
        <w:rPr>
          <w:color w:val="111318"/>
          <w:w w:val="105"/>
          <w:sz w:val="22"/>
          <w:szCs w:val="22"/>
        </w:rPr>
      </w:pPr>
      <w:r>
        <w:rPr>
          <w:color w:val="111318"/>
          <w:w w:val="105"/>
          <w:sz w:val="22"/>
          <w:szCs w:val="22"/>
        </w:rPr>
        <w:t>Council Fees and Allowances are primarily dictated by the SAT which sets the increase and for 2023/24 this has been advised as a 1.5% increase.</w:t>
      </w:r>
      <w:r w:rsidRPr="00D73F0A">
        <w:rPr>
          <w:color w:val="111318"/>
          <w:w w:val="105"/>
          <w:sz w:val="22"/>
          <w:szCs w:val="22"/>
        </w:rPr>
        <w:t xml:space="preserve"> </w:t>
      </w:r>
      <w:r>
        <w:rPr>
          <w:color w:val="111318"/>
          <w:w w:val="105"/>
          <w:sz w:val="22"/>
          <w:szCs w:val="22"/>
        </w:rPr>
        <w:t>Previously council has resolved to pay an annual fee rather than an attendance fee and this is prescribed as a maximum and minimum. For Band 4 local governments the range is between $3,735 and $9,890 and it is recommended this method continue for 2023/24 using the advised increase as a guide. Council Fees and Allowances for 2022/23 were adopted as:</w:t>
      </w:r>
    </w:p>
    <w:p w14:paraId="094BC4C0" w14:textId="77777777" w:rsidR="00114EDD" w:rsidRDefault="00114EDD" w:rsidP="00114EDD">
      <w:pPr>
        <w:pStyle w:val="BodyText"/>
        <w:ind w:left="0" w:right="252"/>
        <w:jc w:val="both"/>
        <w:rPr>
          <w:color w:val="111318"/>
          <w:w w:val="105"/>
          <w:sz w:val="22"/>
          <w:szCs w:val="22"/>
        </w:rPr>
      </w:pPr>
    </w:p>
    <w:p w14:paraId="3AC7C042" w14:textId="77777777" w:rsidR="00114EDD" w:rsidRPr="00B86BED" w:rsidRDefault="00114EDD" w:rsidP="00114EDD">
      <w:pPr>
        <w:pStyle w:val="BodyText"/>
        <w:ind w:left="0" w:right="252"/>
        <w:jc w:val="both"/>
        <w:rPr>
          <w:b/>
          <w:bCs/>
          <w:color w:val="111318"/>
          <w:w w:val="105"/>
          <w:sz w:val="22"/>
          <w:szCs w:val="22"/>
        </w:rPr>
      </w:pPr>
      <w:r w:rsidRPr="00B86BED">
        <w:rPr>
          <w:b/>
          <w:bCs/>
          <w:color w:val="111318"/>
          <w:w w:val="105"/>
          <w:sz w:val="22"/>
          <w:szCs w:val="22"/>
        </w:rPr>
        <w:t>Attendance Fee</w:t>
      </w:r>
    </w:p>
    <w:p w14:paraId="1C277AE5" w14:textId="77777777" w:rsidR="00114EDD" w:rsidRDefault="00114EDD" w:rsidP="00114EDD">
      <w:pPr>
        <w:pStyle w:val="BodyText"/>
        <w:ind w:left="0" w:right="252"/>
        <w:jc w:val="both"/>
        <w:rPr>
          <w:color w:val="111318"/>
          <w:w w:val="105"/>
          <w:sz w:val="22"/>
          <w:szCs w:val="22"/>
        </w:rPr>
      </w:pPr>
    </w:p>
    <w:p w14:paraId="31A271A4" w14:textId="77777777" w:rsidR="00114EDD" w:rsidRPr="00D73F0A" w:rsidRDefault="00114EDD" w:rsidP="00114EDD">
      <w:pPr>
        <w:pStyle w:val="BodyText"/>
        <w:ind w:left="810"/>
        <w:jc w:val="both"/>
        <w:rPr>
          <w:color w:val="131518"/>
          <w:sz w:val="22"/>
          <w:szCs w:val="22"/>
        </w:rPr>
      </w:pPr>
      <w:r w:rsidRPr="00D73F0A">
        <w:rPr>
          <w:color w:val="131518"/>
          <w:sz w:val="22"/>
          <w:szCs w:val="22"/>
        </w:rPr>
        <w:t>President</w:t>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t>$</w:t>
      </w:r>
      <w:r>
        <w:rPr>
          <w:color w:val="131518"/>
          <w:sz w:val="22"/>
          <w:szCs w:val="22"/>
        </w:rPr>
        <w:t>7</w:t>
      </w:r>
      <w:r w:rsidRPr="00D73F0A">
        <w:rPr>
          <w:color w:val="131518"/>
          <w:sz w:val="22"/>
          <w:szCs w:val="22"/>
        </w:rPr>
        <w:t>,500</w:t>
      </w:r>
    </w:p>
    <w:p w14:paraId="3FEE813C" w14:textId="77777777" w:rsidR="00114EDD" w:rsidRPr="00D73F0A" w:rsidRDefault="00114EDD" w:rsidP="00114EDD">
      <w:pPr>
        <w:pStyle w:val="BodyText"/>
        <w:ind w:left="810"/>
        <w:jc w:val="both"/>
        <w:rPr>
          <w:color w:val="131518"/>
          <w:sz w:val="22"/>
          <w:szCs w:val="22"/>
        </w:rPr>
      </w:pPr>
      <w:r w:rsidRPr="00D73F0A">
        <w:rPr>
          <w:color w:val="131518"/>
          <w:sz w:val="22"/>
          <w:szCs w:val="22"/>
        </w:rPr>
        <w:t>Deputy President</w:t>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t>$</w:t>
      </w:r>
      <w:r>
        <w:rPr>
          <w:color w:val="131518"/>
          <w:sz w:val="22"/>
          <w:szCs w:val="22"/>
        </w:rPr>
        <w:t>7</w:t>
      </w:r>
      <w:r w:rsidRPr="00D73F0A">
        <w:rPr>
          <w:color w:val="131518"/>
          <w:sz w:val="22"/>
          <w:szCs w:val="22"/>
        </w:rPr>
        <w:t>,500</w:t>
      </w:r>
    </w:p>
    <w:p w14:paraId="3BE0C0C6" w14:textId="77777777" w:rsidR="00114EDD" w:rsidRPr="00D73F0A" w:rsidRDefault="00114EDD" w:rsidP="00114EDD">
      <w:pPr>
        <w:pStyle w:val="BodyText"/>
        <w:ind w:left="810"/>
        <w:jc w:val="both"/>
        <w:rPr>
          <w:sz w:val="22"/>
          <w:szCs w:val="22"/>
        </w:rPr>
      </w:pPr>
      <w:r w:rsidRPr="00D73F0A">
        <w:rPr>
          <w:color w:val="131518"/>
          <w:sz w:val="22"/>
          <w:szCs w:val="22"/>
        </w:rPr>
        <w:t>Councillors</w:t>
      </w:r>
      <w:r w:rsidRPr="00D73F0A">
        <w:rPr>
          <w:sz w:val="22"/>
          <w:szCs w:val="22"/>
        </w:rPr>
        <w:tab/>
      </w:r>
      <w:r w:rsidRPr="00D73F0A">
        <w:rPr>
          <w:sz w:val="22"/>
          <w:szCs w:val="22"/>
        </w:rPr>
        <w:tab/>
      </w:r>
      <w:r w:rsidRPr="00D73F0A">
        <w:rPr>
          <w:sz w:val="22"/>
          <w:szCs w:val="22"/>
        </w:rPr>
        <w:tab/>
      </w:r>
      <w:r w:rsidRPr="00D73F0A">
        <w:rPr>
          <w:sz w:val="22"/>
          <w:szCs w:val="22"/>
        </w:rPr>
        <w:tab/>
      </w:r>
      <w:r w:rsidRPr="00D73F0A">
        <w:rPr>
          <w:sz w:val="22"/>
          <w:szCs w:val="22"/>
        </w:rPr>
        <w:tab/>
      </w:r>
      <w:r w:rsidRPr="00D73F0A">
        <w:rPr>
          <w:color w:val="131518"/>
          <w:w w:val="105"/>
          <w:sz w:val="22"/>
          <w:szCs w:val="22"/>
        </w:rPr>
        <w:t>$</w:t>
      </w:r>
      <w:r>
        <w:rPr>
          <w:color w:val="131518"/>
          <w:w w:val="105"/>
          <w:sz w:val="22"/>
          <w:szCs w:val="22"/>
        </w:rPr>
        <w:t>7</w:t>
      </w:r>
      <w:r w:rsidRPr="00D73F0A">
        <w:rPr>
          <w:color w:val="131518"/>
          <w:w w:val="105"/>
          <w:sz w:val="22"/>
          <w:szCs w:val="22"/>
        </w:rPr>
        <w:t>,500</w:t>
      </w:r>
    </w:p>
    <w:p w14:paraId="38504DF0" w14:textId="77777777" w:rsidR="00114EDD" w:rsidRDefault="00114EDD" w:rsidP="00114EDD">
      <w:pPr>
        <w:pStyle w:val="BodyText"/>
        <w:ind w:left="0" w:right="252"/>
        <w:jc w:val="both"/>
        <w:rPr>
          <w:color w:val="111318"/>
          <w:w w:val="105"/>
          <w:sz w:val="22"/>
          <w:szCs w:val="22"/>
        </w:rPr>
      </w:pPr>
    </w:p>
    <w:p w14:paraId="7BCABA23" w14:textId="77777777" w:rsidR="00114EDD" w:rsidRPr="00B86BED" w:rsidRDefault="00114EDD" w:rsidP="00114EDD">
      <w:pPr>
        <w:pStyle w:val="BodyText"/>
        <w:ind w:left="0" w:right="252"/>
        <w:jc w:val="both"/>
        <w:rPr>
          <w:b/>
          <w:bCs/>
          <w:color w:val="111318"/>
          <w:w w:val="105"/>
          <w:sz w:val="22"/>
          <w:szCs w:val="22"/>
        </w:rPr>
      </w:pPr>
      <w:r w:rsidRPr="00B86BED">
        <w:rPr>
          <w:b/>
          <w:bCs/>
          <w:color w:val="111318"/>
          <w:w w:val="105"/>
          <w:sz w:val="22"/>
          <w:szCs w:val="22"/>
        </w:rPr>
        <w:t>Allowance for President and Deputy President</w:t>
      </w:r>
    </w:p>
    <w:p w14:paraId="2B53DBA2" w14:textId="77777777" w:rsidR="00114EDD" w:rsidRDefault="00114EDD" w:rsidP="00114EDD">
      <w:pPr>
        <w:pStyle w:val="BodyText"/>
        <w:ind w:left="0" w:right="252"/>
        <w:jc w:val="both"/>
        <w:rPr>
          <w:color w:val="111318"/>
          <w:w w:val="105"/>
          <w:sz w:val="22"/>
          <w:szCs w:val="22"/>
        </w:rPr>
      </w:pPr>
    </w:p>
    <w:p w14:paraId="4B1DA6B3" w14:textId="77777777" w:rsidR="00114EDD" w:rsidRPr="00D73F0A" w:rsidRDefault="00114EDD" w:rsidP="00114EDD">
      <w:pPr>
        <w:pStyle w:val="BodyText"/>
        <w:tabs>
          <w:tab w:val="left" w:pos="4399"/>
        </w:tabs>
        <w:ind w:left="795"/>
        <w:jc w:val="both"/>
        <w:rPr>
          <w:color w:val="131518"/>
          <w:w w:val="105"/>
          <w:sz w:val="22"/>
          <w:szCs w:val="22"/>
        </w:rPr>
      </w:pPr>
      <w:r w:rsidRPr="00D73F0A">
        <w:rPr>
          <w:color w:val="131518"/>
          <w:w w:val="105"/>
          <w:sz w:val="22"/>
          <w:szCs w:val="22"/>
        </w:rPr>
        <w:t>President</w:t>
      </w:r>
      <w:r w:rsidRPr="00D73F0A">
        <w:rPr>
          <w:color w:val="131518"/>
          <w:w w:val="105"/>
          <w:sz w:val="22"/>
          <w:szCs w:val="22"/>
        </w:rPr>
        <w:tab/>
      </w:r>
      <w:r>
        <w:rPr>
          <w:color w:val="131518"/>
          <w:w w:val="105"/>
          <w:sz w:val="22"/>
          <w:szCs w:val="22"/>
        </w:rPr>
        <w:tab/>
      </w:r>
      <w:r w:rsidRPr="00D73F0A">
        <w:rPr>
          <w:color w:val="131518"/>
          <w:w w:val="105"/>
          <w:sz w:val="22"/>
          <w:szCs w:val="22"/>
        </w:rPr>
        <w:t>$</w:t>
      </w:r>
      <w:r>
        <w:rPr>
          <w:color w:val="131518"/>
          <w:w w:val="105"/>
          <w:sz w:val="22"/>
          <w:szCs w:val="22"/>
        </w:rPr>
        <w:t>10,000</w:t>
      </w:r>
    </w:p>
    <w:p w14:paraId="4B90FA7E" w14:textId="77777777" w:rsidR="00114EDD" w:rsidRPr="00D73F0A" w:rsidRDefault="00114EDD" w:rsidP="00114EDD">
      <w:pPr>
        <w:pStyle w:val="BodyText"/>
        <w:tabs>
          <w:tab w:val="left" w:pos="4399"/>
        </w:tabs>
        <w:ind w:left="795"/>
        <w:jc w:val="both"/>
        <w:rPr>
          <w:sz w:val="22"/>
          <w:szCs w:val="22"/>
        </w:rPr>
      </w:pPr>
      <w:r w:rsidRPr="00D73F0A">
        <w:rPr>
          <w:sz w:val="22"/>
          <w:szCs w:val="22"/>
        </w:rPr>
        <w:t>Deputy President</w:t>
      </w:r>
      <w:r>
        <w:rPr>
          <w:sz w:val="22"/>
          <w:szCs w:val="22"/>
        </w:rPr>
        <w:t xml:space="preserve"> (25%)</w:t>
      </w:r>
      <w:r w:rsidRPr="00D73F0A">
        <w:rPr>
          <w:sz w:val="22"/>
          <w:szCs w:val="22"/>
        </w:rPr>
        <w:tab/>
      </w:r>
      <w:r>
        <w:rPr>
          <w:sz w:val="22"/>
          <w:szCs w:val="22"/>
        </w:rPr>
        <w:tab/>
      </w:r>
      <w:r w:rsidRPr="00D73F0A">
        <w:rPr>
          <w:sz w:val="22"/>
          <w:szCs w:val="22"/>
        </w:rPr>
        <w:t>$</w:t>
      </w:r>
      <w:r>
        <w:rPr>
          <w:sz w:val="22"/>
          <w:szCs w:val="22"/>
        </w:rPr>
        <w:t>2,500</w:t>
      </w:r>
    </w:p>
    <w:p w14:paraId="13E688F8" w14:textId="77777777" w:rsidR="00114EDD" w:rsidRDefault="00114EDD" w:rsidP="00114EDD">
      <w:pPr>
        <w:pStyle w:val="BodyText"/>
        <w:ind w:left="0" w:right="252"/>
        <w:jc w:val="both"/>
        <w:rPr>
          <w:color w:val="111318"/>
          <w:w w:val="105"/>
          <w:sz w:val="22"/>
          <w:szCs w:val="22"/>
        </w:rPr>
      </w:pPr>
    </w:p>
    <w:p w14:paraId="0E2159BB" w14:textId="77777777" w:rsidR="00114EDD" w:rsidRPr="00B86BED" w:rsidRDefault="00114EDD" w:rsidP="00114EDD">
      <w:pPr>
        <w:pStyle w:val="BodyText"/>
        <w:ind w:left="0" w:right="252"/>
        <w:jc w:val="both"/>
        <w:rPr>
          <w:b/>
          <w:bCs/>
          <w:color w:val="111318"/>
          <w:w w:val="105"/>
          <w:sz w:val="22"/>
          <w:szCs w:val="22"/>
        </w:rPr>
      </w:pPr>
      <w:r w:rsidRPr="00B86BED">
        <w:rPr>
          <w:b/>
          <w:bCs/>
          <w:color w:val="111318"/>
          <w:w w:val="105"/>
          <w:sz w:val="22"/>
          <w:szCs w:val="22"/>
        </w:rPr>
        <w:t>Other:</w:t>
      </w:r>
    </w:p>
    <w:p w14:paraId="307C00EC" w14:textId="77777777" w:rsidR="00114EDD" w:rsidRPr="00D73F0A" w:rsidRDefault="00114EDD" w:rsidP="00114EDD">
      <w:pPr>
        <w:pStyle w:val="BodyText"/>
        <w:ind w:left="797" w:right="-1" w:hanging="2"/>
        <w:jc w:val="both"/>
        <w:rPr>
          <w:color w:val="131518"/>
          <w:w w:val="105"/>
          <w:sz w:val="22"/>
          <w:szCs w:val="22"/>
        </w:rPr>
      </w:pPr>
      <w:r w:rsidRPr="00D73F0A">
        <w:rPr>
          <w:color w:val="131518"/>
          <w:w w:val="105"/>
          <w:sz w:val="22"/>
          <w:szCs w:val="22"/>
        </w:rPr>
        <w:t>Telecommunications Allowance</w:t>
      </w:r>
      <w:r w:rsidRPr="00D73F0A">
        <w:rPr>
          <w:color w:val="131518"/>
          <w:w w:val="105"/>
          <w:sz w:val="22"/>
          <w:szCs w:val="22"/>
        </w:rPr>
        <w:tab/>
      </w:r>
      <w:r w:rsidRPr="00D73F0A">
        <w:rPr>
          <w:color w:val="131518"/>
          <w:w w:val="105"/>
          <w:sz w:val="22"/>
          <w:szCs w:val="22"/>
        </w:rPr>
        <w:tab/>
        <w:t>$7,000</w:t>
      </w:r>
    </w:p>
    <w:p w14:paraId="203C3B19" w14:textId="77777777" w:rsidR="00114EDD" w:rsidRPr="00D73F0A" w:rsidRDefault="00114EDD" w:rsidP="00114EDD">
      <w:pPr>
        <w:pStyle w:val="BodyText"/>
        <w:ind w:left="797" w:right="-1" w:hanging="2"/>
        <w:jc w:val="both"/>
        <w:rPr>
          <w:color w:val="131518"/>
          <w:w w:val="105"/>
          <w:sz w:val="22"/>
          <w:szCs w:val="22"/>
        </w:rPr>
      </w:pPr>
      <w:r w:rsidRPr="00D73F0A">
        <w:rPr>
          <w:color w:val="131518"/>
          <w:w w:val="105"/>
          <w:sz w:val="22"/>
          <w:szCs w:val="22"/>
        </w:rPr>
        <w:t>Travelling Reimbursements</w:t>
      </w:r>
      <w:r w:rsidRPr="00D73F0A">
        <w:rPr>
          <w:color w:val="131518"/>
          <w:w w:val="105"/>
          <w:sz w:val="22"/>
          <w:szCs w:val="22"/>
        </w:rPr>
        <w:tab/>
      </w:r>
      <w:r w:rsidRPr="00D73F0A">
        <w:rPr>
          <w:color w:val="131518"/>
          <w:w w:val="105"/>
          <w:sz w:val="22"/>
          <w:szCs w:val="22"/>
        </w:rPr>
        <w:tab/>
        <w:t>$</w:t>
      </w:r>
      <w:r>
        <w:rPr>
          <w:color w:val="131518"/>
          <w:w w:val="105"/>
          <w:sz w:val="22"/>
          <w:szCs w:val="22"/>
        </w:rPr>
        <w:t>2,980</w:t>
      </w:r>
      <w:r w:rsidRPr="00D73F0A">
        <w:rPr>
          <w:color w:val="131518"/>
          <w:w w:val="105"/>
          <w:sz w:val="22"/>
          <w:szCs w:val="22"/>
        </w:rPr>
        <w:t xml:space="preserve"> </w:t>
      </w:r>
    </w:p>
    <w:p w14:paraId="41B3EDFF" w14:textId="77777777" w:rsidR="00114EDD" w:rsidRPr="00D73F0A" w:rsidRDefault="00114EDD" w:rsidP="00114EDD">
      <w:pPr>
        <w:pStyle w:val="ListParagraph"/>
        <w:widowControl w:val="0"/>
        <w:tabs>
          <w:tab w:val="left" w:pos="801"/>
        </w:tabs>
        <w:autoSpaceDE w:val="0"/>
        <w:autoSpaceDN w:val="0"/>
        <w:spacing w:line="240" w:lineRule="auto"/>
        <w:ind w:left="794" w:right="251"/>
        <w:contextualSpacing w:val="0"/>
      </w:pPr>
    </w:p>
    <w:p w14:paraId="2EBE2728" w14:textId="77777777" w:rsidR="00114EDD" w:rsidRPr="00C53D9E" w:rsidRDefault="00114EDD" w:rsidP="00114EDD">
      <w:pPr>
        <w:widowControl w:val="0"/>
        <w:tabs>
          <w:tab w:val="left" w:pos="567"/>
          <w:tab w:val="left" w:pos="1134"/>
          <w:tab w:val="left" w:pos="1701"/>
          <w:tab w:val="right" w:pos="9638"/>
        </w:tabs>
        <w:overflowPunct w:val="0"/>
        <w:autoSpaceDE w:val="0"/>
        <w:autoSpaceDN w:val="0"/>
        <w:adjustRightInd w:val="0"/>
        <w:jc w:val="both"/>
        <w:rPr>
          <w:rFonts w:cs="Arial"/>
          <w:b/>
          <w:bCs/>
          <w:color w:val="000000"/>
          <w:kern w:val="28"/>
          <w:lang w:eastAsia="en-AU"/>
        </w:rPr>
      </w:pPr>
      <w:r w:rsidRPr="00C53D9E">
        <w:rPr>
          <w:rFonts w:cs="Arial"/>
          <w:b/>
          <w:bCs/>
          <w:color w:val="000000"/>
          <w:kern w:val="28"/>
          <w:lang w:eastAsia="en-AU"/>
        </w:rPr>
        <w:t>Material Variances:</w:t>
      </w:r>
    </w:p>
    <w:p w14:paraId="4FF0E300" w14:textId="77777777" w:rsidR="00114EDD" w:rsidRDefault="00114EDD" w:rsidP="00114EDD">
      <w:pPr>
        <w:rPr>
          <w:i/>
          <w:color w:val="131518"/>
          <w:w w:val="105"/>
        </w:rPr>
      </w:pPr>
      <w:r>
        <w:rPr>
          <w:rFonts w:cs="Arial"/>
          <w:color w:val="000000"/>
          <w:kern w:val="28"/>
          <w:lang w:eastAsia="en-AU"/>
        </w:rPr>
        <w:t xml:space="preserve">Financial Reporting of material variances is a requirement under </w:t>
      </w:r>
      <w:r w:rsidRPr="00D73F0A">
        <w:rPr>
          <w:color w:val="131518"/>
          <w:w w:val="105"/>
        </w:rPr>
        <w:t>regulation 34(5) of the</w:t>
      </w:r>
      <w:r w:rsidRPr="004B0DC8">
        <w:rPr>
          <w:iCs/>
          <w:color w:val="131518"/>
          <w:w w:val="105"/>
        </w:rPr>
        <w:t xml:space="preserve"> Local</w:t>
      </w:r>
      <w:r w:rsidRPr="00D73F0A">
        <w:rPr>
          <w:i/>
          <w:color w:val="131518"/>
          <w:w w:val="105"/>
        </w:rPr>
        <w:t xml:space="preserve"> </w:t>
      </w:r>
      <w:r w:rsidRPr="004B0DC8">
        <w:rPr>
          <w:iCs/>
          <w:color w:val="131518"/>
          <w:w w:val="105"/>
        </w:rPr>
        <w:t xml:space="preserve">Government </w:t>
      </w:r>
      <w:r>
        <w:rPr>
          <w:iCs/>
          <w:color w:val="131518"/>
          <w:w w:val="105"/>
        </w:rPr>
        <w:t>(</w:t>
      </w:r>
      <w:r w:rsidRPr="004B0DC8">
        <w:rPr>
          <w:iCs/>
          <w:color w:val="131518"/>
          <w:w w:val="105"/>
        </w:rPr>
        <w:t xml:space="preserve">Financial Management) Regulations 1996 of which </w:t>
      </w:r>
      <w:r>
        <w:rPr>
          <w:iCs/>
          <w:color w:val="131518"/>
          <w:w w:val="105"/>
        </w:rPr>
        <w:t xml:space="preserve">it is </w:t>
      </w:r>
      <w:r w:rsidRPr="004B0DC8">
        <w:rPr>
          <w:iCs/>
          <w:color w:val="131518"/>
          <w:w w:val="105"/>
        </w:rPr>
        <w:t>recommen</w:t>
      </w:r>
      <w:r>
        <w:rPr>
          <w:iCs/>
          <w:color w:val="131518"/>
          <w:w w:val="105"/>
        </w:rPr>
        <w:t xml:space="preserve">ded for </w:t>
      </w:r>
      <w:r w:rsidRPr="004B0DC8">
        <w:rPr>
          <w:iCs/>
          <w:color w:val="131518"/>
          <w:w w:val="105"/>
        </w:rPr>
        <w:t xml:space="preserve">change to </w:t>
      </w:r>
      <w:r>
        <w:rPr>
          <w:iCs/>
          <w:color w:val="131518"/>
          <w:w w:val="105"/>
        </w:rPr>
        <w:t>a threshold</w:t>
      </w:r>
      <w:r w:rsidRPr="004B0DC8">
        <w:rPr>
          <w:iCs/>
          <w:color w:val="131518"/>
          <w:w w:val="105"/>
        </w:rPr>
        <w:t xml:space="preserve"> of 10% and a minimum of $10,000.</w:t>
      </w:r>
    </w:p>
    <w:p w14:paraId="67415D0D" w14:textId="77777777" w:rsidR="00114EDD" w:rsidRPr="00D73F0A" w:rsidRDefault="00114EDD" w:rsidP="00114EDD">
      <w:pPr>
        <w:widowControl w:val="0"/>
        <w:tabs>
          <w:tab w:val="left" w:pos="567"/>
          <w:tab w:val="left" w:pos="1134"/>
          <w:tab w:val="left" w:pos="1701"/>
          <w:tab w:val="right" w:pos="9638"/>
        </w:tabs>
        <w:overflowPunct w:val="0"/>
        <w:autoSpaceDE w:val="0"/>
        <w:autoSpaceDN w:val="0"/>
        <w:adjustRightInd w:val="0"/>
        <w:jc w:val="both"/>
        <w:rPr>
          <w:rFonts w:cs="Arial"/>
          <w:color w:val="000000"/>
          <w:kern w:val="28"/>
          <w:lang w:eastAsia="en-AU"/>
        </w:rPr>
      </w:pPr>
    </w:p>
    <w:p w14:paraId="519BA4B2" w14:textId="77777777" w:rsidR="00114EDD" w:rsidRPr="00D73F0A" w:rsidRDefault="00114EDD" w:rsidP="00114EDD"/>
    <w:p w14:paraId="5B0A2CDC" w14:textId="77777777" w:rsidR="00114EDD" w:rsidRPr="00D73F0A" w:rsidRDefault="00114EDD" w:rsidP="00114EDD">
      <w:pPr>
        <w:rPr>
          <w:b/>
        </w:rPr>
      </w:pPr>
      <w:r w:rsidRPr="00D73F0A">
        <w:rPr>
          <w:b/>
        </w:rPr>
        <w:t>CONSULTATION</w:t>
      </w:r>
    </w:p>
    <w:p w14:paraId="3067D8DA" w14:textId="77777777" w:rsidR="00114EDD" w:rsidRDefault="00114EDD" w:rsidP="00114EDD">
      <w:pPr>
        <w:pStyle w:val="ListParagraph"/>
        <w:widowControl w:val="0"/>
        <w:tabs>
          <w:tab w:val="left" w:pos="1701"/>
          <w:tab w:val="right" w:pos="9638"/>
        </w:tabs>
        <w:overflowPunct w:val="0"/>
        <w:autoSpaceDE w:val="0"/>
        <w:autoSpaceDN w:val="0"/>
        <w:adjustRightInd w:val="0"/>
        <w:spacing w:line="240" w:lineRule="auto"/>
        <w:ind w:left="0"/>
        <w:jc w:val="both"/>
        <w:rPr>
          <w:rFonts w:cs="Arial"/>
          <w:color w:val="000000"/>
          <w:kern w:val="28"/>
          <w:lang w:eastAsia="en-AU"/>
        </w:rPr>
      </w:pPr>
      <w:r>
        <w:rPr>
          <w:rFonts w:cs="Arial"/>
          <w:color w:val="000000"/>
          <w:kern w:val="28"/>
          <w:lang w:eastAsia="en-AU"/>
        </w:rPr>
        <w:t>CEO</w:t>
      </w:r>
    </w:p>
    <w:p w14:paraId="1AF6F060" w14:textId="77777777" w:rsidR="00114EDD" w:rsidRDefault="00114EDD" w:rsidP="00114EDD">
      <w:pPr>
        <w:pStyle w:val="ListParagraph"/>
        <w:widowControl w:val="0"/>
        <w:tabs>
          <w:tab w:val="left" w:pos="1701"/>
          <w:tab w:val="right" w:pos="9638"/>
        </w:tabs>
        <w:overflowPunct w:val="0"/>
        <w:autoSpaceDE w:val="0"/>
        <w:autoSpaceDN w:val="0"/>
        <w:adjustRightInd w:val="0"/>
        <w:spacing w:line="240" w:lineRule="auto"/>
        <w:ind w:left="0"/>
        <w:jc w:val="both"/>
        <w:rPr>
          <w:rFonts w:cs="Arial"/>
          <w:color w:val="000000"/>
          <w:kern w:val="28"/>
          <w:lang w:eastAsia="en-AU"/>
        </w:rPr>
      </w:pPr>
      <w:r>
        <w:rPr>
          <w:rFonts w:cs="Arial"/>
          <w:color w:val="000000"/>
          <w:kern w:val="28"/>
          <w:lang w:eastAsia="en-AU"/>
        </w:rPr>
        <w:t>Senior Management and Consultants</w:t>
      </w:r>
    </w:p>
    <w:p w14:paraId="0E7049CD" w14:textId="77777777" w:rsidR="00114EDD" w:rsidRPr="00D73F0A" w:rsidRDefault="00114EDD" w:rsidP="00114EDD">
      <w:pPr>
        <w:pStyle w:val="ListParagraph"/>
        <w:widowControl w:val="0"/>
        <w:tabs>
          <w:tab w:val="left" w:pos="1701"/>
          <w:tab w:val="right" w:pos="9638"/>
        </w:tabs>
        <w:overflowPunct w:val="0"/>
        <w:autoSpaceDE w:val="0"/>
        <w:autoSpaceDN w:val="0"/>
        <w:adjustRightInd w:val="0"/>
        <w:spacing w:line="240" w:lineRule="auto"/>
        <w:ind w:left="0"/>
        <w:jc w:val="both"/>
      </w:pPr>
      <w:r>
        <w:rPr>
          <w:rFonts w:cs="Arial"/>
          <w:color w:val="000000"/>
          <w:kern w:val="28"/>
          <w:lang w:eastAsia="en-AU"/>
        </w:rPr>
        <w:t>All Other Staff</w:t>
      </w:r>
    </w:p>
    <w:p w14:paraId="1FB94283" w14:textId="77777777" w:rsidR="00114EDD" w:rsidRPr="00D73F0A" w:rsidRDefault="00114EDD" w:rsidP="00114EDD"/>
    <w:p w14:paraId="213954B0" w14:textId="77777777" w:rsidR="00114EDD" w:rsidRDefault="00114EDD" w:rsidP="00114EDD">
      <w:pPr>
        <w:rPr>
          <w:b/>
        </w:rPr>
      </w:pPr>
      <w:r w:rsidRPr="00D73F0A">
        <w:rPr>
          <w:b/>
        </w:rPr>
        <w:t>STATUTORY CONTEXT</w:t>
      </w:r>
    </w:p>
    <w:p w14:paraId="2F72A726" w14:textId="77777777" w:rsidR="00114EDD" w:rsidRPr="00AC5801" w:rsidRDefault="00114EDD" w:rsidP="00114EDD">
      <w:pPr>
        <w:rPr>
          <w:color w:val="131518"/>
          <w:w w:val="105"/>
        </w:rPr>
      </w:pPr>
      <w:r w:rsidRPr="00AC5801">
        <w:rPr>
          <w:color w:val="131518"/>
          <w:w w:val="105"/>
        </w:rPr>
        <w:t>Section 5</w:t>
      </w:r>
      <w:r w:rsidRPr="00AC5801">
        <w:rPr>
          <w:color w:val="383B3F"/>
          <w:w w:val="105"/>
        </w:rPr>
        <w:t>.</w:t>
      </w:r>
      <w:r w:rsidRPr="00AC5801">
        <w:rPr>
          <w:color w:val="131518"/>
          <w:w w:val="105"/>
        </w:rPr>
        <w:t>99 of the Local Government Act 1995 and regulation 34 of the Local Government (Administration) Regulations 1996</w:t>
      </w:r>
      <w:r>
        <w:rPr>
          <w:color w:val="131518"/>
          <w:w w:val="105"/>
        </w:rPr>
        <w:t>.</w:t>
      </w:r>
    </w:p>
    <w:p w14:paraId="5C833405" w14:textId="77777777" w:rsidR="00114EDD" w:rsidRPr="00AC5801" w:rsidRDefault="00114EDD" w:rsidP="00114EDD">
      <w:pPr>
        <w:rPr>
          <w:color w:val="131518"/>
          <w:w w:val="105"/>
        </w:rPr>
      </w:pPr>
      <w:r w:rsidRPr="00AC5801">
        <w:rPr>
          <w:color w:val="131518"/>
          <w:w w:val="105"/>
        </w:rPr>
        <w:t>5.99A of the Local Government Act 1995 and regulations 34A and 34AA of the Local Government {Administration) Regulations 1996</w:t>
      </w:r>
      <w:r>
        <w:rPr>
          <w:color w:val="131518"/>
          <w:w w:val="105"/>
        </w:rPr>
        <w:t>.</w:t>
      </w:r>
    </w:p>
    <w:p w14:paraId="306F8E24" w14:textId="77777777" w:rsidR="00114EDD" w:rsidRDefault="00114EDD" w:rsidP="00114EDD">
      <w:pPr>
        <w:rPr>
          <w:i/>
          <w:color w:val="131518"/>
          <w:w w:val="105"/>
        </w:rPr>
      </w:pPr>
      <w:r w:rsidRPr="00AC5801">
        <w:rPr>
          <w:iCs/>
          <w:color w:val="131518"/>
          <w:w w:val="105"/>
        </w:rPr>
        <w:t>6.2 (4) (c) of the Local Government Act 1995</w:t>
      </w:r>
      <w:r>
        <w:rPr>
          <w:i/>
          <w:color w:val="131518"/>
          <w:w w:val="105"/>
        </w:rPr>
        <w:t xml:space="preserve"> (Fees and Charges). </w:t>
      </w:r>
    </w:p>
    <w:p w14:paraId="42ACCB40" w14:textId="77777777" w:rsidR="00114EDD" w:rsidRDefault="00114EDD" w:rsidP="00114EDD">
      <w:pPr>
        <w:rPr>
          <w:i/>
          <w:color w:val="131518"/>
          <w:w w:val="105"/>
        </w:rPr>
      </w:pPr>
      <w:r w:rsidRPr="00AC5801">
        <w:rPr>
          <w:color w:val="131518"/>
          <w:w w:val="105"/>
        </w:rPr>
        <w:t>Regulation 34(5) of the Local Government (Financial Management) Regulations 1996</w:t>
      </w:r>
      <w:r>
        <w:rPr>
          <w:i/>
          <w:color w:val="131518"/>
          <w:w w:val="105"/>
        </w:rPr>
        <w:t xml:space="preserve"> (Materiality levels).</w:t>
      </w:r>
    </w:p>
    <w:p w14:paraId="79FE3DB9" w14:textId="77777777" w:rsidR="00114EDD" w:rsidRPr="00D73F0A" w:rsidRDefault="00114EDD" w:rsidP="00114EDD"/>
    <w:p w14:paraId="2992DC7E" w14:textId="77777777" w:rsidR="00114EDD" w:rsidRPr="00D73F0A" w:rsidRDefault="00114EDD" w:rsidP="00114EDD">
      <w:pPr>
        <w:rPr>
          <w:b/>
        </w:rPr>
      </w:pPr>
      <w:r w:rsidRPr="00D73F0A">
        <w:rPr>
          <w:b/>
        </w:rPr>
        <w:t>CORPORATE CONTEXT</w:t>
      </w:r>
    </w:p>
    <w:p w14:paraId="0221920A" w14:textId="77777777" w:rsidR="00114EDD" w:rsidRDefault="00114EDD" w:rsidP="00114EDD">
      <w:pPr>
        <w:jc w:val="both"/>
      </w:pPr>
      <w:r>
        <w:t>Section 3 – Financial Management</w:t>
      </w:r>
    </w:p>
    <w:p w14:paraId="5CEC28F4" w14:textId="77777777" w:rsidR="00114EDD" w:rsidRDefault="00114EDD" w:rsidP="00114EDD"/>
    <w:p w14:paraId="6AEBEFA2" w14:textId="3B7A2520" w:rsidR="007F55C8" w:rsidRDefault="00114EDD" w:rsidP="00114EDD">
      <w:pPr>
        <w:rPr>
          <w:b/>
        </w:rPr>
      </w:pPr>
      <w:r w:rsidRPr="007F6BC0">
        <w:rPr>
          <w:b/>
        </w:rPr>
        <w:t>Strategic Business Plan/Corporate Business Plan</w:t>
      </w:r>
    </w:p>
    <w:p w14:paraId="57EF20A7" w14:textId="77777777" w:rsidR="007F55C8" w:rsidRDefault="007F55C8">
      <w:pPr>
        <w:spacing w:after="200"/>
        <w:rPr>
          <w:b/>
        </w:rPr>
      </w:pPr>
      <w:r>
        <w:rPr>
          <w:b/>
        </w:rPr>
        <w:br w:type="page"/>
      </w:r>
    </w:p>
    <w:tbl>
      <w:tblPr>
        <w:tblpPr w:leftFromText="180" w:rightFromText="180" w:vertAnchor="text" w:horzAnchor="margin" w:tblpX="-289" w:tblpY="3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7F55C8" w:rsidRPr="007F6BC0" w14:paraId="050C9619" w14:textId="77777777" w:rsidTr="007F55C8">
        <w:tc>
          <w:tcPr>
            <w:tcW w:w="3686" w:type="dxa"/>
            <w:shd w:val="clear" w:color="auto" w:fill="000000"/>
            <w:vAlign w:val="center"/>
          </w:tcPr>
          <w:p w14:paraId="72824147" w14:textId="77777777" w:rsidR="007F55C8" w:rsidRPr="007F6BC0" w:rsidRDefault="007F55C8" w:rsidP="007F55C8">
            <w:pPr>
              <w:pStyle w:val="TableParagraph"/>
              <w:jc w:val="center"/>
              <w:rPr>
                <w:rFonts w:ascii="Calibri" w:hAnsi="Calibri" w:cs="Calibri"/>
              </w:rPr>
            </w:pPr>
            <w:r w:rsidRPr="007F6BC0">
              <w:rPr>
                <w:rFonts w:ascii="Calibri" w:hAnsi="Calibri" w:cs="Calibri"/>
              </w:rPr>
              <w:lastRenderedPageBreak/>
              <w:br w:type="page"/>
              <w:t>STRATEGIC PRIORITIES</w:t>
            </w:r>
          </w:p>
        </w:tc>
        <w:tc>
          <w:tcPr>
            <w:tcW w:w="6237" w:type="dxa"/>
            <w:shd w:val="clear" w:color="auto" w:fill="000000"/>
            <w:vAlign w:val="center"/>
          </w:tcPr>
          <w:p w14:paraId="0A0F390E" w14:textId="77777777" w:rsidR="007F55C8" w:rsidRPr="007F6BC0" w:rsidRDefault="007F55C8" w:rsidP="007F55C8">
            <w:pPr>
              <w:pStyle w:val="TableParagraph"/>
              <w:jc w:val="center"/>
              <w:rPr>
                <w:rFonts w:ascii="Calibri" w:hAnsi="Calibri" w:cs="Calibri"/>
              </w:rPr>
            </w:pPr>
            <w:r w:rsidRPr="007F6BC0">
              <w:rPr>
                <w:rFonts w:ascii="Calibri" w:hAnsi="Calibri" w:cs="Calibri"/>
              </w:rPr>
              <w:t>WE KNOW WE ARE SUCCEEDING WHEN</w:t>
            </w:r>
          </w:p>
        </w:tc>
      </w:tr>
      <w:tr w:rsidR="007F55C8" w:rsidRPr="007F6BC0" w14:paraId="0A1AECFB" w14:textId="77777777" w:rsidTr="007F55C8">
        <w:tc>
          <w:tcPr>
            <w:tcW w:w="9923" w:type="dxa"/>
            <w:gridSpan w:val="2"/>
            <w:tcBorders>
              <w:bottom w:val="single" w:sz="24" w:space="0" w:color="000000"/>
            </w:tcBorders>
            <w:shd w:val="clear" w:color="auto" w:fill="0099CC"/>
            <w:vAlign w:val="center"/>
          </w:tcPr>
          <w:p w14:paraId="4EE6DF8C" w14:textId="77777777" w:rsidR="007F55C8" w:rsidRPr="007F6BC0" w:rsidRDefault="007F55C8" w:rsidP="007F55C8">
            <w:pPr>
              <w:spacing w:before="60" w:after="60" w:line="360" w:lineRule="auto"/>
              <w:rPr>
                <w:rFonts w:eastAsia="Times New Roman" w:cs="Calibri"/>
                <w:b/>
                <w:bCs/>
                <w:i/>
                <w:color w:val="FFFFFF"/>
                <w:lang w:val="en-US"/>
              </w:rPr>
            </w:pPr>
            <w:r w:rsidRPr="007F6BC0">
              <w:rPr>
                <w:rFonts w:eastAsia="Times New Roman" w:cs="Calibri"/>
                <w:b/>
                <w:bCs/>
                <w:color w:val="FFFFFF"/>
                <w:lang w:val="en-US"/>
              </w:rPr>
              <w:t>4. CIVIC LEADERSHIP</w:t>
            </w:r>
          </w:p>
        </w:tc>
      </w:tr>
      <w:tr w:rsidR="007F55C8" w:rsidRPr="007F6BC0" w14:paraId="566943AE" w14:textId="77777777" w:rsidTr="007F55C8">
        <w:tc>
          <w:tcPr>
            <w:tcW w:w="3686" w:type="dxa"/>
            <w:vMerge w:val="restart"/>
            <w:shd w:val="clear" w:color="auto" w:fill="F6F8FC"/>
          </w:tcPr>
          <w:p w14:paraId="46021AF8" w14:textId="77777777" w:rsidR="007F55C8" w:rsidRPr="007F6BC0" w:rsidRDefault="007F55C8" w:rsidP="007F55C8">
            <w:pPr>
              <w:spacing w:before="120" w:after="120" w:line="360" w:lineRule="auto"/>
              <w:ind w:left="464" w:hanging="426"/>
              <w:rPr>
                <w:rFonts w:eastAsia="Times New Roman" w:cs="Calibri"/>
                <w:lang w:val="en-US"/>
              </w:rPr>
            </w:pPr>
            <w:r w:rsidRPr="007F6BC0">
              <w:rPr>
                <w:rFonts w:eastAsia="Times New Roman" w:cs="Calibri"/>
                <w:lang w:val="en-US"/>
              </w:rPr>
              <w:t>4.3</w:t>
            </w:r>
            <w:r w:rsidRPr="007F6BC0">
              <w:rPr>
                <w:rFonts w:eastAsia="Times New Roman" w:cs="Calibri"/>
                <w:lang w:val="en-US"/>
              </w:rPr>
              <w:tab/>
              <w:t>Proactive and well governed Shire</w:t>
            </w:r>
          </w:p>
        </w:tc>
        <w:tc>
          <w:tcPr>
            <w:tcW w:w="6237" w:type="dxa"/>
            <w:shd w:val="clear" w:color="auto" w:fill="F6F8FC"/>
          </w:tcPr>
          <w:p w14:paraId="59D1885D" w14:textId="77777777" w:rsidR="007F55C8" w:rsidRPr="007F6BC0" w:rsidRDefault="007F55C8" w:rsidP="007F55C8">
            <w:pPr>
              <w:spacing w:before="120" w:after="120" w:line="360" w:lineRule="auto"/>
              <w:rPr>
                <w:rFonts w:eastAsia="Times New Roman" w:cs="Calibri"/>
                <w:lang w:val="en-US"/>
              </w:rPr>
            </w:pPr>
            <w:r w:rsidRPr="007F6BC0">
              <w:rPr>
                <w:rFonts w:eastAsia="Times New Roman"/>
              </w:rPr>
              <w:t>External audits and reviews confirm compliance</w:t>
            </w:r>
          </w:p>
        </w:tc>
      </w:tr>
      <w:tr w:rsidR="007F55C8" w:rsidRPr="007F6BC0" w14:paraId="36B7B498" w14:textId="77777777" w:rsidTr="007F55C8">
        <w:tc>
          <w:tcPr>
            <w:tcW w:w="3686" w:type="dxa"/>
            <w:vMerge/>
            <w:shd w:val="clear" w:color="auto" w:fill="F6F8FC"/>
          </w:tcPr>
          <w:p w14:paraId="1F5659A2" w14:textId="77777777" w:rsidR="007F55C8" w:rsidRPr="007F6BC0" w:rsidRDefault="007F55C8" w:rsidP="007F55C8">
            <w:pPr>
              <w:spacing w:before="120" w:after="120" w:line="360" w:lineRule="auto"/>
              <w:ind w:left="464" w:hanging="426"/>
              <w:rPr>
                <w:rFonts w:eastAsia="Times New Roman" w:cs="Calibri"/>
                <w:lang w:val="en-US"/>
              </w:rPr>
            </w:pPr>
          </w:p>
        </w:tc>
        <w:tc>
          <w:tcPr>
            <w:tcW w:w="6237" w:type="dxa"/>
            <w:shd w:val="clear" w:color="auto" w:fill="F6F8FC"/>
          </w:tcPr>
          <w:p w14:paraId="4EB95326" w14:textId="77777777" w:rsidR="007F55C8" w:rsidRPr="007F6BC0" w:rsidRDefault="007F55C8" w:rsidP="007F55C8">
            <w:pPr>
              <w:spacing w:before="120" w:after="120" w:line="360" w:lineRule="auto"/>
              <w:rPr>
                <w:rFonts w:eastAsia="Times New Roman"/>
              </w:rPr>
            </w:pPr>
            <w:r w:rsidRPr="007F6BC0">
              <w:rPr>
                <w:rFonts w:eastAsia="Times New Roman" w:cs="Calibri"/>
                <w:lang w:val="en-US"/>
              </w:rPr>
              <w:t>We have sound financial management policies and attract external funding to help achieve our goals</w:t>
            </w:r>
          </w:p>
        </w:tc>
      </w:tr>
      <w:tr w:rsidR="007F55C8" w:rsidRPr="007F6BC0" w14:paraId="3B13C618" w14:textId="77777777" w:rsidTr="007F55C8">
        <w:tc>
          <w:tcPr>
            <w:tcW w:w="3686" w:type="dxa"/>
            <w:vMerge/>
            <w:shd w:val="clear" w:color="auto" w:fill="F6F8FC"/>
          </w:tcPr>
          <w:p w14:paraId="4097F240" w14:textId="77777777" w:rsidR="007F55C8" w:rsidRPr="007F6BC0" w:rsidRDefault="007F55C8" w:rsidP="007F55C8">
            <w:pPr>
              <w:spacing w:before="120" w:after="120" w:line="360" w:lineRule="auto"/>
              <w:ind w:left="464" w:hanging="426"/>
              <w:rPr>
                <w:rFonts w:eastAsia="Times New Roman" w:cs="Calibri"/>
                <w:lang w:val="en-US"/>
              </w:rPr>
            </w:pPr>
          </w:p>
        </w:tc>
        <w:tc>
          <w:tcPr>
            <w:tcW w:w="6237" w:type="dxa"/>
            <w:shd w:val="clear" w:color="auto" w:fill="F6F8FC"/>
          </w:tcPr>
          <w:p w14:paraId="20356296" w14:textId="77777777" w:rsidR="007F55C8" w:rsidRPr="007F6BC0" w:rsidRDefault="007F55C8" w:rsidP="007F55C8">
            <w:pPr>
              <w:spacing w:before="120" w:after="120" w:line="360" w:lineRule="auto"/>
              <w:rPr>
                <w:rFonts w:eastAsia="Times New Roman" w:cs="Calibri"/>
                <w:lang w:val="en-US"/>
              </w:rPr>
            </w:pPr>
            <w:r w:rsidRPr="007F6BC0">
              <w:rPr>
                <w:rFonts w:eastAsia="Times New Roman" w:cs="Calibri"/>
                <w:lang w:val="en-US"/>
              </w:rPr>
              <w:t xml:space="preserve">Councilors attend training and feel supported in their role </w:t>
            </w:r>
          </w:p>
        </w:tc>
      </w:tr>
      <w:tr w:rsidR="007F55C8" w:rsidRPr="007F6BC0" w14:paraId="10BE0E61" w14:textId="77777777" w:rsidTr="007F55C8">
        <w:tc>
          <w:tcPr>
            <w:tcW w:w="3686" w:type="dxa"/>
            <w:vMerge/>
            <w:shd w:val="clear" w:color="auto" w:fill="F6F8FC"/>
          </w:tcPr>
          <w:p w14:paraId="00A36A01" w14:textId="77777777" w:rsidR="007F55C8" w:rsidRPr="007F6BC0" w:rsidRDefault="007F55C8" w:rsidP="007F55C8">
            <w:pPr>
              <w:spacing w:before="120" w:after="120" w:line="360" w:lineRule="auto"/>
              <w:ind w:left="464" w:hanging="426"/>
              <w:rPr>
                <w:rFonts w:eastAsia="Times New Roman" w:cs="Calibri"/>
                <w:lang w:val="en-US"/>
              </w:rPr>
            </w:pPr>
          </w:p>
        </w:tc>
        <w:tc>
          <w:tcPr>
            <w:tcW w:w="6237" w:type="dxa"/>
            <w:shd w:val="clear" w:color="auto" w:fill="F6F8FC"/>
          </w:tcPr>
          <w:p w14:paraId="18264F54" w14:textId="77777777" w:rsidR="007F55C8" w:rsidRPr="007F6BC0" w:rsidRDefault="007F55C8" w:rsidP="007F55C8">
            <w:pPr>
              <w:spacing w:before="120" w:after="120" w:line="360" w:lineRule="auto"/>
              <w:rPr>
                <w:rFonts w:eastAsia="Times New Roman" w:cs="Calibri"/>
                <w:lang w:val="en-US"/>
              </w:rPr>
            </w:pPr>
            <w:r w:rsidRPr="007F6BC0">
              <w:rPr>
                <w:rFonts w:eastAsia="Times New Roman" w:cs="Calibri"/>
                <w:lang w:val="en-US"/>
              </w:rPr>
              <w:t>Council is supported by a skilled team</w:t>
            </w:r>
          </w:p>
        </w:tc>
      </w:tr>
    </w:tbl>
    <w:p w14:paraId="5FE3A692" w14:textId="77777777" w:rsidR="00114EDD" w:rsidRPr="007F6BC0" w:rsidRDefault="00114EDD" w:rsidP="00114EDD">
      <w:pPr>
        <w:rPr>
          <w:b/>
        </w:rPr>
      </w:pPr>
    </w:p>
    <w:p w14:paraId="46838F1C" w14:textId="77777777" w:rsidR="00114EDD" w:rsidRPr="007F6BC0" w:rsidRDefault="00114EDD" w:rsidP="00114EDD">
      <w:r w:rsidRPr="007F6BC0">
        <w:t>Strategic Priority 4.3 is relevant as part of sound financial management policies.</w:t>
      </w:r>
    </w:p>
    <w:p w14:paraId="29DBC59F" w14:textId="77777777" w:rsidR="00114EDD" w:rsidRDefault="00114EDD" w:rsidP="00114EDD">
      <w:pPr>
        <w:rPr>
          <w:b/>
        </w:rPr>
      </w:pPr>
    </w:p>
    <w:p w14:paraId="6F39305D" w14:textId="77777777" w:rsidR="00114EDD" w:rsidRPr="00D73F0A" w:rsidRDefault="00114EDD" w:rsidP="00114EDD">
      <w:pPr>
        <w:rPr>
          <w:b/>
        </w:rPr>
      </w:pPr>
      <w:r w:rsidRPr="00D73F0A">
        <w:rPr>
          <w:b/>
        </w:rPr>
        <w:t>FINANCIAL IMPLICATIONS</w:t>
      </w:r>
    </w:p>
    <w:p w14:paraId="4BA1CE90" w14:textId="235FBD79" w:rsidR="00114EDD" w:rsidRPr="007F55C8" w:rsidRDefault="00114EDD" w:rsidP="007F55C8">
      <w:pPr>
        <w:widowControl w:val="0"/>
        <w:tabs>
          <w:tab w:val="left" w:pos="567"/>
          <w:tab w:val="left" w:pos="1134"/>
          <w:tab w:val="left" w:pos="1701"/>
          <w:tab w:val="right" w:pos="9638"/>
        </w:tabs>
        <w:overflowPunct w:val="0"/>
        <w:autoSpaceDE w:val="0"/>
        <w:autoSpaceDN w:val="0"/>
        <w:adjustRightInd w:val="0"/>
        <w:jc w:val="both"/>
        <w:rPr>
          <w:rFonts w:cs="Arial"/>
          <w:color w:val="000000"/>
          <w:kern w:val="28"/>
          <w:lang w:eastAsia="en-AU"/>
        </w:rPr>
      </w:pPr>
      <w:r w:rsidRPr="004B0DC8">
        <w:rPr>
          <w:rFonts w:cs="Arial"/>
          <w:color w:val="000000"/>
          <w:kern w:val="28"/>
          <w:lang w:eastAsia="en-AU"/>
        </w:rPr>
        <w:t>fees and charges</w:t>
      </w:r>
      <w:r>
        <w:rPr>
          <w:rFonts w:cs="Arial"/>
          <w:color w:val="000000"/>
          <w:kern w:val="28"/>
          <w:lang w:eastAsia="en-AU"/>
        </w:rPr>
        <w:t xml:space="preserve">, </w:t>
      </w:r>
      <w:r w:rsidRPr="004B0DC8">
        <w:rPr>
          <w:rFonts w:eastAsia="Calibri"/>
        </w:rPr>
        <w:t>elected members fees</w:t>
      </w:r>
      <w:r w:rsidRPr="004B0DC8">
        <w:rPr>
          <w:rFonts w:cs="Arial"/>
          <w:color w:val="000000"/>
          <w:kern w:val="28"/>
          <w:lang w:eastAsia="en-AU"/>
        </w:rPr>
        <w:t xml:space="preserve"> and allowance</w:t>
      </w:r>
      <w:r>
        <w:rPr>
          <w:rFonts w:cs="Arial"/>
          <w:color w:val="000000"/>
          <w:kern w:val="28"/>
          <w:lang w:eastAsia="en-AU"/>
        </w:rPr>
        <w:t xml:space="preserve">s and </w:t>
      </w:r>
      <w:r w:rsidRPr="004B0DC8">
        <w:rPr>
          <w:rFonts w:eastAsia="Calibri"/>
        </w:rPr>
        <w:t>financial reporting material variances</w:t>
      </w:r>
      <w:r>
        <w:rPr>
          <w:rFonts w:eastAsia="Calibri"/>
        </w:rPr>
        <w:t xml:space="preserve"> will all impact the 2023/24 budget and its subsequent adoption.</w:t>
      </w:r>
    </w:p>
    <w:p w14:paraId="197E3E16" w14:textId="77777777" w:rsidR="00114EDD" w:rsidRPr="00D73F0A" w:rsidRDefault="00114EDD" w:rsidP="00114EDD"/>
    <w:p w14:paraId="1B20962E" w14:textId="77777777" w:rsidR="00114EDD" w:rsidRPr="00D73F0A" w:rsidRDefault="00114EDD" w:rsidP="00114EDD">
      <w:pPr>
        <w:rPr>
          <w:b/>
        </w:rPr>
      </w:pPr>
      <w:r w:rsidRPr="00D73F0A">
        <w:rPr>
          <w:b/>
        </w:rPr>
        <w:t>VOTING REQUIREMENTS</w:t>
      </w:r>
    </w:p>
    <w:p w14:paraId="4C2E216D" w14:textId="77777777" w:rsidR="00114EDD" w:rsidRPr="00D73F0A" w:rsidRDefault="00114EDD" w:rsidP="00114EDD">
      <w:pPr>
        <w:tabs>
          <w:tab w:val="left" w:pos="3402"/>
        </w:tabs>
      </w:pPr>
      <w:r w:rsidRPr="00D73F0A">
        <w:t>Absolute majority required:</w:t>
      </w:r>
      <w:r w:rsidRPr="00D73F0A">
        <w:tab/>
        <w:t>Yes for some of the parts of the recommendations.</w:t>
      </w:r>
    </w:p>
    <w:p w14:paraId="20C52DB6" w14:textId="77777777" w:rsidR="00114EDD" w:rsidRDefault="00114EDD" w:rsidP="00114EDD">
      <w:bookmarkStart w:id="23" w:name="_Hlk111646518"/>
    </w:p>
    <w:p w14:paraId="47777429" w14:textId="77777777" w:rsidR="00114EDD" w:rsidRPr="00D73F0A" w:rsidRDefault="00114EDD" w:rsidP="00114EDD">
      <w:pPr>
        <w:pBdr>
          <w:top w:val="single" w:sz="4" w:space="1" w:color="auto"/>
          <w:left w:val="single" w:sz="4" w:space="4" w:color="auto"/>
          <w:bottom w:val="single" w:sz="4" w:space="1" w:color="auto"/>
          <w:right w:val="single" w:sz="4" w:space="4" w:color="auto"/>
        </w:pBdr>
      </w:pPr>
      <w:r w:rsidRPr="00D73F0A">
        <w:rPr>
          <w:b/>
        </w:rPr>
        <w:t>OFFICER RECOMMENDATION</w:t>
      </w:r>
    </w:p>
    <w:p w14:paraId="4CB028F4" w14:textId="77777777" w:rsidR="00114EDD" w:rsidRDefault="00114EDD" w:rsidP="00114EDD"/>
    <w:p w14:paraId="1D1FED3D" w14:textId="77777777" w:rsidR="00114EDD" w:rsidRDefault="00114EDD" w:rsidP="00114EDD">
      <w:pPr>
        <w:tabs>
          <w:tab w:val="left" w:pos="5103"/>
        </w:tabs>
        <w:rPr>
          <w:rFonts w:cs="Arial"/>
          <w:kern w:val="28"/>
          <w:lang w:val="en-US"/>
        </w:rPr>
      </w:pPr>
      <w:r>
        <w:rPr>
          <w:rFonts w:cs="Arial"/>
        </w:rPr>
        <w:t xml:space="preserve">Moved Cr </w:t>
      </w:r>
      <w:r>
        <w:rPr>
          <w:rFonts w:cs="Arial"/>
          <w:kern w:val="28"/>
          <w:lang w:val="en-US"/>
        </w:rPr>
        <w:t>________________</w:t>
      </w:r>
      <w:r>
        <w:tab/>
        <w:t xml:space="preserve">Seconded Cr </w:t>
      </w:r>
      <w:r>
        <w:rPr>
          <w:rFonts w:cs="Arial"/>
          <w:kern w:val="28"/>
          <w:lang w:val="en-US"/>
        </w:rPr>
        <w:t>________________</w:t>
      </w:r>
    </w:p>
    <w:p w14:paraId="6CDCF368" w14:textId="77777777" w:rsidR="00114EDD" w:rsidRPr="00D73F0A" w:rsidRDefault="00114EDD" w:rsidP="00114EDD">
      <w:pPr>
        <w:pStyle w:val="BodyText"/>
        <w:spacing w:before="6"/>
        <w:ind w:left="0"/>
        <w:rPr>
          <w:b/>
          <w:sz w:val="16"/>
        </w:rPr>
      </w:pPr>
    </w:p>
    <w:p w14:paraId="7372CA19" w14:textId="6C944FBF" w:rsidR="00114EDD" w:rsidRDefault="00114EDD" w:rsidP="00114EDD">
      <w:pPr>
        <w:spacing w:line="240" w:lineRule="auto"/>
        <w:rPr>
          <w:w w:val="105"/>
        </w:rPr>
      </w:pPr>
      <w:r>
        <w:rPr>
          <w:w w:val="105"/>
        </w:rPr>
        <w:t xml:space="preserve">That Council </w:t>
      </w:r>
      <w:r w:rsidR="007F55C8">
        <w:rPr>
          <w:w w:val="105"/>
        </w:rPr>
        <w:t>A</w:t>
      </w:r>
      <w:r w:rsidR="007F55C8">
        <w:rPr>
          <w:lang w:val="en-GB"/>
        </w:rPr>
        <w:t>D</w:t>
      </w:r>
      <w:r w:rsidR="007F55C8">
        <w:rPr>
          <w:lang w:val="en-GB"/>
        </w:rPr>
        <w:t>OPT</w:t>
      </w:r>
    </w:p>
    <w:p w14:paraId="15C021E3" w14:textId="77777777" w:rsidR="00114EDD" w:rsidRDefault="00114EDD" w:rsidP="00114EDD">
      <w:pPr>
        <w:spacing w:line="240" w:lineRule="auto"/>
        <w:rPr>
          <w:w w:val="105"/>
        </w:rPr>
      </w:pPr>
    </w:p>
    <w:p w14:paraId="06E0BE3C" w14:textId="77777777" w:rsidR="00114EDD" w:rsidRDefault="00114EDD" w:rsidP="00114EDD">
      <w:pPr>
        <w:pStyle w:val="ListParagraph"/>
        <w:numPr>
          <w:ilvl w:val="0"/>
          <w:numId w:val="37"/>
        </w:numPr>
        <w:spacing w:line="240" w:lineRule="auto"/>
        <w:rPr>
          <w:w w:val="105"/>
        </w:rPr>
      </w:pPr>
      <w:r>
        <w:rPr>
          <w:w w:val="105"/>
        </w:rPr>
        <w:t>Fees and Charges schedule for 2023/24 as set out in attachment 1.</w:t>
      </w:r>
    </w:p>
    <w:p w14:paraId="76EEC32F" w14:textId="77777777" w:rsidR="00114EDD" w:rsidRDefault="00114EDD" w:rsidP="00114EDD">
      <w:pPr>
        <w:pStyle w:val="ListParagraph"/>
        <w:spacing w:line="240" w:lineRule="auto"/>
        <w:rPr>
          <w:w w:val="105"/>
        </w:rPr>
      </w:pPr>
    </w:p>
    <w:p w14:paraId="40C2D58A" w14:textId="77777777" w:rsidR="00114EDD" w:rsidRPr="00D73F0A" w:rsidRDefault="00114EDD" w:rsidP="00114EDD">
      <w:pPr>
        <w:pStyle w:val="ListParagraph"/>
        <w:numPr>
          <w:ilvl w:val="0"/>
          <w:numId w:val="37"/>
        </w:numPr>
        <w:spacing w:line="240" w:lineRule="auto"/>
      </w:pPr>
      <w:r>
        <w:rPr>
          <w:color w:val="131518"/>
          <w:w w:val="105"/>
        </w:rPr>
        <w:t>T</w:t>
      </w:r>
      <w:r w:rsidRPr="008F2203">
        <w:rPr>
          <w:color w:val="131518"/>
          <w:w w:val="105"/>
        </w:rPr>
        <w:t>he following annual fees for payment of elected members in lieu of individual meeting attendance</w:t>
      </w:r>
      <w:r w:rsidRPr="008F2203">
        <w:rPr>
          <w:color w:val="131518"/>
          <w:spacing w:val="16"/>
          <w:w w:val="105"/>
        </w:rPr>
        <w:t xml:space="preserve"> </w:t>
      </w:r>
      <w:r w:rsidRPr="008F2203">
        <w:rPr>
          <w:color w:val="131518"/>
          <w:w w:val="105"/>
        </w:rPr>
        <w:t>fees:</w:t>
      </w:r>
    </w:p>
    <w:p w14:paraId="0D86E587" w14:textId="77777777" w:rsidR="00114EDD" w:rsidRPr="00D73F0A" w:rsidRDefault="00114EDD" w:rsidP="00114EDD">
      <w:pPr>
        <w:pStyle w:val="BodyText"/>
        <w:ind w:left="810"/>
        <w:jc w:val="both"/>
        <w:rPr>
          <w:color w:val="131518"/>
          <w:w w:val="105"/>
          <w:sz w:val="22"/>
          <w:szCs w:val="22"/>
        </w:rPr>
      </w:pPr>
    </w:p>
    <w:p w14:paraId="0B203015" w14:textId="77777777" w:rsidR="00114EDD" w:rsidRPr="00D73F0A" w:rsidRDefault="00114EDD" w:rsidP="00114EDD">
      <w:pPr>
        <w:pStyle w:val="BodyText"/>
        <w:ind w:left="810"/>
        <w:jc w:val="both"/>
        <w:rPr>
          <w:color w:val="131518"/>
          <w:sz w:val="22"/>
          <w:szCs w:val="22"/>
        </w:rPr>
      </w:pPr>
      <w:r w:rsidRPr="00D73F0A">
        <w:rPr>
          <w:color w:val="131518"/>
          <w:sz w:val="22"/>
          <w:szCs w:val="22"/>
        </w:rPr>
        <w:t>President</w:t>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r>
      <w:r>
        <w:rPr>
          <w:color w:val="131518"/>
          <w:sz w:val="22"/>
          <w:szCs w:val="22"/>
        </w:rPr>
        <w:tab/>
      </w:r>
      <w:r w:rsidRPr="00D73F0A">
        <w:rPr>
          <w:color w:val="131518"/>
          <w:sz w:val="22"/>
          <w:szCs w:val="22"/>
        </w:rPr>
        <w:t>$</w:t>
      </w:r>
      <w:r>
        <w:rPr>
          <w:color w:val="131518"/>
          <w:sz w:val="22"/>
          <w:szCs w:val="22"/>
        </w:rPr>
        <w:t>7,615</w:t>
      </w:r>
    </w:p>
    <w:p w14:paraId="6CE14668" w14:textId="77777777" w:rsidR="00114EDD" w:rsidRPr="00D73F0A" w:rsidRDefault="00114EDD" w:rsidP="00114EDD">
      <w:pPr>
        <w:pStyle w:val="BodyText"/>
        <w:ind w:left="810"/>
        <w:jc w:val="both"/>
        <w:rPr>
          <w:color w:val="131518"/>
          <w:sz w:val="22"/>
          <w:szCs w:val="22"/>
        </w:rPr>
      </w:pPr>
      <w:r w:rsidRPr="00D73F0A">
        <w:rPr>
          <w:color w:val="131518"/>
          <w:sz w:val="22"/>
          <w:szCs w:val="22"/>
        </w:rPr>
        <w:t>Deputy President</w:t>
      </w:r>
      <w:r w:rsidRPr="00D73F0A">
        <w:rPr>
          <w:color w:val="131518"/>
          <w:sz w:val="22"/>
          <w:szCs w:val="22"/>
        </w:rPr>
        <w:tab/>
      </w:r>
      <w:r w:rsidRPr="00D73F0A">
        <w:rPr>
          <w:color w:val="131518"/>
          <w:sz w:val="22"/>
          <w:szCs w:val="22"/>
        </w:rPr>
        <w:tab/>
      </w:r>
      <w:r w:rsidRPr="00D73F0A">
        <w:rPr>
          <w:color w:val="131518"/>
          <w:sz w:val="22"/>
          <w:szCs w:val="22"/>
        </w:rPr>
        <w:tab/>
      </w:r>
      <w:r w:rsidRPr="00D73F0A">
        <w:rPr>
          <w:color w:val="131518"/>
          <w:sz w:val="22"/>
          <w:szCs w:val="22"/>
        </w:rPr>
        <w:tab/>
      </w:r>
      <w:r>
        <w:rPr>
          <w:color w:val="131518"/>
          <w:sz w:val="22"/>
          <w:szCs w:val="22"/>
        </w:rPr>
        <w:tab/>
      </w:r>
      <w:r w:rsidRPr="00D73F0A">
        <w:rPr>
          <w:color w:val="131518"/>
          <w:sz w:val="22"/>
          <w:szCs w:val="22"/>
        </w:rPr>
        <w:t>$</w:t>
      </w:r>
      <w:r>
        <w:rPr>
          <w:color w:val="131518"/>
          <w:sz w:val="22"/>
          <w:szCs w:val="22"/>
        </w:rPr>
        <w:t>7,615</w:t>
      </w:r>
    </w:p>
    <w:p w14:paraId="1956E724" w14:textId="77777777" w:rsidR="00114EDD" w:rsidRPr="00D73F0A" w:rsidRDefault="00114EDD" w:rsidP="00114EDD">
      <w:pPr>
        <w:pStyle w:val="BodyText"/>
        <w:ind w:left="810"/>
        <w:jc w:val="both"/>
        <w:rPr>
          <w:sz w:val="22"/>
          <w:szCs w:val="22"/>
        </w:rPr>
      </w:pPr>
      <w:r w:rsidRPr="00D73F0A">
        <w:rPr>
          <w:color w:val="131518"/>
          <w:sz w:val="22"/>
          <w:szCs w:val="22"/>
        </w:rPr>
        <w:t>Councillors</w:t>
      </w:r>
      <w:r w:rsidRPr="00D73F0A">
        <w:rPr>
          <w:sz w:val="22"/>
          <w:szCs w:val="22"/>
        </w:rPr>
        <w:tab/>
      </w:r>
      <w:r w:rsidRPr="00D73F0A">
        <w:rPr>
          <w:sz w:val="22"/>
          <w:szCs w:val="22"/>
        </w:rPr>
        <w:tab/>
      </w:r>
      <w:r w:rsidRPr="00D73F0A">
        <w:rPr>
          <w:sz w:val="22"/>
          <w:szCs w:val="22"/>
        </w:rPr>
        <w:tab/>
      </w:r>
      <w:r w:rsidRPr="00D73F0A">
        <w:rPr>
          <w:sz w:val="22"/>
          <w:szCs w:val="22"/>
        </w:rPr>
        <w:tab/>
      </w:r>
      <w:r w:rsidRPr="00D73F0A">
        <w:rPr>
          <w:sz w:val="22"/>
          <w:szCs w:val="22"/>
        </w:rPr>
        <w:tab/>
      </w:r>
      <w:r>
        <w:rPr>
          <w:sz w:val="22"/>
          <w:szCs w:val="22"/>
        </w:rPr>
        <w:tab/>
      </w:r>
      <w:r w:rsidRPr="00D73F0A">
        <w:rPr>
          <w:color w:val="131518"/>
          <w:w w:val="105"/>
          <w:sz w:val="22"/>
          <w:szCs w:val="22"/>
        </w:rPr>
        <w:t>$</w:t>
      </w:r>
      <w:r>
        <w:rPr>
          <w:color w:val="131518"/>
          <w:w w:val="105"/>
          <w:sz w:val="22"/>
          <w:szCs w:val="22"/>
        </w:rPr>
        <w:t>7,615</w:t>
      </w:r>
    </w:p>
    <w:p w14:paraId="35EDFE29" w14:textId="77777777" w:rsidR="00114EDD" w:rsidRPr="00D73F0A" w:rsidRDefault="00114EDD" w:rsidP="00114EDD">
      <w:pPr>
        <w:pStyle w:val="BodyText"/>
        <w:ind w:left="0"/>
        <w:jc w:val="both"/>
        <w:rPr>
          <w:sz w:val="22"/>
          <w:szCs w:val="22"/>
        </w:rPr>
      </w:pPr>
    </w:p>
    <w:p w14:paraId="063C3993" w14:textId="77777777" w:rsidR="00114EDD" w:rsidRPr="00D73F0A" w:rsidRDefault="00114EDD" w:rsidP="00114EDD">
      <w:pPr>
        <w:pStyle w:val="BodyText"/>
        <w:ind w:left="797" w:right="-1" w:hanging="2"/>
        <w:jc w:val="both"/>
        <w:rPr>
          <w:color w:val="131518"/>
          <w:w w:val="105"/>
          <w:sz w:val="22"/>
          <w:szCs w:val="22"/>
        </w:rPr>
      </w:pPr>
    </w:p>
    <w:p w14:paraId="4F79653D" w14:textId="77777777" w:rsidR="00114EDD" w:rsidRPr="00D73F0A" w:rsidRDefault="00114EDD" w:rsidP="00114EDD">
      <w:pPr>
        <w:pStyle w:val="BodyText"/>
        <w:ind w:left="797" w:right="-1" w:hanging="2"/>
        <w:jc w:val="both"/>
        <w:rPr>
          <w:color w:val="131518"/>
          <w:w w:val="105"/>
          <w:sz w:val="22"/>
          <w:szCs w:val="22"/>
        </w:rPr>
      </w:pPr>
      <w:r w:rsidRPr="00D73F0A">
        <w:rPr>
          <w:color w:val="131518"/>
          <w:w w:val="105"/>
          <w:sz w:val="22"/>
          <w:szCs w:val="22"/>
        </w:rPr>
        <w:t>Telecommunications Allowance</w:t>
      </w:r>
      <w:r w:rsidRPr="00D73F0A">
        <w:rPr>
          <w:color w:val="131518"/>
          <w:w w:val="105"/>
          <w:sz w:val="22"/>
          <w:szCs w:val="22"/>
        </w:rPr>
        <w:tab/>
      </w:r>
      <w:r w:rsidRPr="00D73F0A">
        <w:rPr>
          <w:color w:val="131518"/>
          <w:w w:val="105"/>
          <w:sz w:val="22"/>
          <w:szCs w:val="22"/>
        </w:rPr>
        <w:tab/>
      </w:r>
      <w:r w:rsidRPr="00D73F0A">
        <w:rPr>
          <w:color w:val="131518"/>
          <w:w w:val="105"/>
          <w:sz w:val="22"/>
          <w:szCs w:val="22"/>
        </w:rPr>
        <w:tab/>
        <w:t>$7,</w:t>
      </w:r>
      <w:r>
        <w:rPr>
          <w:color w:val="131518"/>
          <w:w w:val="105"/>
          <w:sz w:val="22"/>
          <w:szCs w:val="22"/>
        </w:rPr>
        <w:t>5</w:t>
      </w:r>
      <w:r w:rsidRPr="00D73F0A">
        <w:rPr>
          <w:color w:val="131518"/>
          <w:w w:val="105"/>
          <w:sz w:val="22"/>
          <w:szCs w:val="22"/>
        </w:rPr>
        <w:t>00</w:t>
      </w:r>
    </w:p>
    <w:p w14:paraId="7F2DAEC5" w14:textId="77777777" w:rsidR="00114EDD" w:rsidRPr="00D73F0A" w:rsidRDefault="00114EDD" w:rsidP="00114EDD">
      <w:pPr>
        <w:pStyle w:val="BodyText"/>
        <w:ind w:left="797" w:right="-1" w:hanging="2"/>
        <w:jc w:val="both"/>
        <w:rPr>
          <w:color w:val="131518"/>
          <w:w w:val="105"/>
          <w:sz w:val="22"/>
          <w:szCs w:val="22"/>
        </w:rPr>
      </w:pPr>
    </w:p>
    <w:p w14:paraId="1696C510" w14:textId="77777777" w:rsidR="00114EDD" w:rsidRPr="00D73F0A" w:rsidRDefault="00114EDD" w:rsidP="00114EDD">
      <w:pPr>
        <w:pStyle w:val="BodyText"/>
        <w:ind w:left="797" w:right="-1" w:hanging="2"/>
        <w:jc w:val="both"/>
        <w:rPr>
          <w:color w:val="131518"/>
          <w:w w:val="105"/>
          <w:sz w:val="22"/>
          <w:szCs w:val="22"/>
        </w:rPr>
      </w:pPr>
      <w:r w:rsidRPr="00D73F0A">
        <w:rPr>
          <w:color w:val="131518"/>
          <w:w w:val="105"/>
          <w:sz w:val="22"/>
          <w:szCs w:val="22"/>
        </w:rPr>
        <w:t>Travelling Reimbursements</w:t>
      </w:r>
      <w:r w:rsidRPr="00D73F0A">
        <w:rPr>
          <w:color w:val="131518"/>
          <w:w w:val="105"/>
          <w:sz w:val="22"/>
          <w:szCs w:val="22"/>
        </w:rPr>
        <w:tab/>
      </w:r>
      <w:r w:rsidRPr="00D73F0A">
        <w:rPr>
          <w:color w:val="131518"/>
          <w:w w:val="105"/>
          <w:sz w:val="22"/>
          <w:szCs w:val="22"/>
        </w:rPr>
        <w:tab/>
      </w:r>
      <w:r w:rsidRPr="00D73F0A">
        <w:rPr>
          <w:color w:val="131518"/>
          <w:w w:val="105"/>
          <w:sz w:val="22"/>
          <w:szCs w:val="22"/>
        </w:rPr>
        <w:tab/>
        <w:t>$</w:t>
      </w:r>
      <w:r>
        <w:rPr>
          <w:color w:val="131518"/>
          <w:w w:val="105"/>
          <w:sz w:val="22"/>
          <w:szCs w:val="22"/>
        </w:rPr>
        <w:t>2,000</w:t>
      </w:r>
      <w:r w:rsidRPr="00D73F0A">
        <w:rPr>
          <w:color w:val="131518"/>
          <w:w w:val="105"/>
          <w:sz w:val="22"/>
          <w:szCs w:val="22"/>
        </w:rPr>
        <w:t xml:space="preserve"> </w:t>
      </w:r>
    </w:p>
    <w:p w14:paraId="3112B647" w14:textId="77777777" w:rsidR="00114EDD" w:rsidRPr="00D73F0A" w:rsidRDefault="00114EDD" w:rsidP="00114EDD">
      <w:pPr>
        <w:pStyle w:val="ListParagraph"/>
        <w:widowControl w:val="0"/>
        <w:tabs>
          <w:tab w:val="left" w:pos="801"/>
        </w:tabs>
        <w:autoSpaceDE w:val="0"/>
        <w:autoSpaceDN w:val="0"/>
        <w:spacing w:line="240" w:lineRule="auto"/>
        <w:ind w:left="794" w:right="251"/>
        <w:contextualSpacing w:val="0"/>
      </w:pPr>
    </w:p>
    <w:p w14:paraId="35E795DD" w14:textId="77777777" w:rsidR="00114EDD" w:rsidRPr="00D73F0A" w:rsidRDefault="00114EDD" w:rsidP="00114EDD">
      <w:pPr>
        <w:pStyle w:val="ListParagraph"/>
        <w:widowControl w:val="0"/>
        <w:tabs>
          <w:tab w:val="left" w:pos="801"/>
        </w:tabs>
        <w:autoSpaceDE w:val="0"/>
        <w:autoSpaceDN w:val="0"/>
        <w:spacing w:line="240" w:lineRule="auto"/>
        <w:ind w:left="794" w:right="251"/>
        <w:contextualSpacing w:val="0"/>
        <w:jc w:val="both"/>
      </w:pPr>
      <w:r>
        <w:rPr>
          <w:color w:val="131518"/>
          <w:w w:val="105"/>
        </w:rPr>
        <w:t xml:space="preserve">President and Deputy President </w:t>
      </w:r>
      <w:r w:rsidRPr="00D73F0A">
        <w:rPr>
          <w:color w:val="131518"/>
          <w:w w:val="105"/>
        </w:rPr>
        <w:t>annual local government allowance to be paid in addition to the annual meeting</w:t>
      </w:r>
      <w:r w:rsidRPr="00D73F0A">
        <w:rPr>
          <w:color w:val="131518"/>
          <w:spacing w:val="26"/>
          <w:w w:val="105"/>
        </w:rPr>
        <w:t xml:space="preserve"> </w:t>
      </w:r>
      <w:r w:rsidRPr="00D73F0A">
        <w:rPr>
          <w:color w:val="131518"/>
          <w:w w:val="105"/>
        </w:rPr>
        <w:t>allowance:</w:t>
      </w:r>
    </w:p>
    <w:p w14:paraId="106D117C" w14:textId="77777777" w:rsidR="00114EDD" w:rsidRPr="00D73F0A" w:rsidRDefault="00114EDD" w:rsidP="00114EDD">
      <w:pPr>
        <w:pStyle w:val="BodyText"/>
        <w:tabs>
          <w:tab w:val="left" w:pos="4399"/>
        </w:tabs>
        <w:ind w:left="795"/>
        <w:jc w:val="both"/>
        <w:rPr>
          <w:color w:val="131518"/>
          <w:w w:val="105"/>
          <w:sz w:val="22"/>
          <w:szCs w:val="22"/>
        </w:rPr>
      </w:pPr>
    </w:p>
    <w:p w14:paraId="43447F7D" w14:textId="77777777" w:rsidR="00114EDD" w:rsidRPr="00D73F0A" w:rsidRDefault="00114EDD" w:rsidP="00114EDD">
      <w:pPr>
        <w:pStyle w:val="BodyText"/>
        <w:tabs>
          <w:tab w:val="left" w:pos="4399"/>
        </w:tabs>
        <w:ind w:left="795"/>
        <w:jc w:val="both"/>
        <w:rPr>
          <w:color w:val="131518"/>
          <w:w w:val="105"/>
          <w:sz w:val="22"/>
          <w:szCs w:val="22"/>
        </w:rPr>
      </w:pPr>
      <w:r w:rsidRPr="00D73F0A">
        <w:rPr>
          <w:color w:val="131518"/>
          <w:w w:val="105"/>
          <w:sz w:val="22"/>
          <w:szCs w:val="22"/>
        </w:rPr>
        <w:t>President</w:t>
      </w:r>
      <w:r w:rsidRPr="00D73F0A">
        <w:rPr>
          <w:color w:val="131518"/>
          <w:w w:val="105"/>
          <w:sz w:val="22"/>
          <w:szCs w:val="22"/>
        </w:rPr>
        <w:tab/>
      </w:r>
      <w:r>
        <w:rPr>
          <w:color w:val="131518"/>
          <w:w w:val="105"/>
          <w:sz w:val="22"/>
          <w:szCs w:val="22"/>
        </w:rPr>
        <w:tab/>
      </w:r>
      <w:r>
        <w:rPr>
          <w:color w:val="131518"/>
          <w:w w:val="105"/>
          <w:sz w:val="22"/>
          <w:szCs w:val="22"/>
        </w:rPr>
        <w:tab/>
      </w:r>
      <w:r w:rsidRPr="00D73F0A">
        <w:rPr>
          <w:color w:val="131518"/>
          <w:w w:val="105"/>
          <w:sz w:val="22"/>
          <w:szCs w:val="22"/>
        </w:rPr>
        <w:t>$</w:t>
      </w:r>
      <w:r>
        <w:rPr>
          <w:color w:val="131518"/>
          <w:w w:val="105"/>
          <w:sz w:val="22"/>
          <w:szCs w:val="22"/>
        </w:rPr>
        <w:t>10,200</w:t>
      </w:r>
    </w:p>
    <w:p w14:paraId="35DBB627" w14:textId="77777777" w:rsidR="00114EDD" w:rsidRPr="00D73F0A" w:rsidRDefault="00114EDD" w:rsidP="00114EDD">
      <w:pPr>
        <w:pStyle w:val="BodyText"/>
        <w:tabs>
          <w:tab w:val="left" w:pos="4399"/>
        </w:tabs>
        <w:ind w:left="795"/>
        <w:jc w:val="both"/>
        <w:rPr>
          <w:sz w:val="22"/>
          <w:szCs w:val="22"/>
        </w:rPr>
      </w:pPr>
      <w:r w:rsidRPr="00D73F0A">
        <w:rPr>
          <w:sz w:val="22"/>
          <w:szCs w:val="22"/>
        </w:rPr>
        <w:t>Deputy President</w:t>
      </w:r>
      <w:r w:rsidRPr="00D73F0A">
        <w:rPr>
          <w:sz w:val="22"/>
          <w:szCs w:val="22"/>
        </w:rPr>
        <w:tab/>
      </w:r>
      <w:r>
        <w:rPr>
          <w:sz w:val="22"/>
          <w:szCs w:val="22"/>
        </w:rPr>
        <w:tab/>
      </w:r>
      <w:r>
        <w:rPr>
          <w:sz w:val="22"/>
          <w:szCs w:val="22"/>
        </w:rPr>
        <w:tab/>
      </w:r>
      <w:r w:rsidRPr="00D73F0A">
        <w:rPr>
          <w:sz w:val="22"/>
          <w:szCs w:val="22"/>
        </w:rPr>
        <w:t>$</w:t>
      </w:r>
      <w:r>
        <w:rPr>
          <w:sz w:val="22"/>
          <w:szCs w:val="22"/>
        </w:rPr>
        <w:t>2,550</w:t>
      </w:r>
    </w:p>
    <w:p w14:paraId="48E7C48B" w14:textId="77777777" w:rsidR="00114EDD" w:rsidRPr="000B51FA" w:rsidRDefault="00114EDD" w:rsidP="00114EDD">
      <w:pPr>
        <w:pStyle w:val="ListParagraph"/>
        <w:widowControl w:val="0"/>
        <w:tabs>
          <w:tab w:val="left" w:pos="796"/>
        </w:tabs>
        <w:autoSpaceDE w:val="0"/>
        <w:autoSpaceDN w:val="0"/>
        <w:spacing w:line="240" w:lineRule="auto"/>
        <w:ind w:left="789" w:right="256"/>
        <w:contextualSpacing w:val="0"/>
        <w:rPr>
          <w:highlight w:val="green"/>
        </w:rPr>
      </w:pPr>
    </w:p>
    <w:p w14:paraId="0BD10F2D" w14:textId="77777777" w:rsidR="00114EDD" w:rsidRPr="00D73F0A" w:rsidRDefault="00114EDD" w:rsidP="00D453D1"/>
    <w:p w14:paraId="6E3FEC9D" w14:textId="77777777" w:rsidR="00114EDD" w:rsidRPr="00D73F0A" w:rsidRDefault="00114EDD" w:rsidP="00114EDD">
      <w:pPr>
        <w:pStyle w:val="Heading2"/>
        <w:spacing w:line="240" w:lineRule="auto"/>
        <w:ind w:left="0" w:firstLine="0"/>
        <w:jc w:val="right"/>
        <w:rPr>
          <w:b w:val="0"/>
          <w:sz w:val="22"/>
        </w:rPr>
      </w:pPr>
      <w:bookmarkStart w:id="24" w:name="_Toc137636283"/>
      <w:r w:rsidRPr="00D73F0A">
        <w:rPr>
          <w:b w:val="0"/>
          <w:color w:val="131518"/>
          <w:w w:val="95"/>
          <w:sz w:val="22"/>
        </w:rPr>
        <w:t>ABSOLUTE MAJORITY REQUIRED</w:t>
      </w:r>
      <w:bookmarkEnd w:id="24"/>
    </w:p>
    <w:p w14:paraId="256536E0" w14:textId="77777777" w:rsidR="00114EDD" w:rsidRDefault="00114EDD" w:rsidP="00114EDD">
      <w:pPr>
        <w:pStyle w:val="BodyText"/>
        <w:ind w:left="0"/>
      </w:pPr>
      <w:r>
        <w:rPr>
          <w:noProof/>
          <w:sz w:val="19"/>
        </w:rPr>
        <mc:AlternateContent>
          <mc:Choice Requires="wps">
            <w:drawing>
              <wp:anchor distT="4294967295" distB="4294967295" distL="114299" distR="114299" simplePos="0" relativeHeight="251661312" behindDoc="0" locked="0" layoutInCell="1" allowOverlap="1" wp14:anchorId="6075D587" wp14:editId="238D908F">
                <wp:simplePos x="0" y="0"/>
                <wp:positionH relativeFrom="page">
                  <wp:posOffset>1269</wp:posOffset>
                </wp:positionH>
                <wp:positionV relativeFrom="page">
                  <wp:posOffset>2603499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8BF72" id="Straight Connector 11"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pt,205pt" to=".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" strokeweight=".08481mm">
                <w10:wrap anchorx="page" anchory="page"/>
              </v:line>
            </w:pict>
          </mc:Fallback>
        </mc:AlternateContent>
      </w:r>
      <w:r>
        <w:rPr>
          <w:noProof/>
          <w:sz w:val="19"/>
        </w:rPr>
        <mc:AlternateContent>
          <mc:Choice Requires="wps">
            <w:drawing>
              <wp:anchor distT="4294967295" distB="4294967295" distL="114299" distR="114299" simplePos="0" relativeHeight="251662336" behindDoc="0" locked="0" layoutInCell="1" allowOverlap="1" wp14:anchorId="08EF82BD" wp14:editId="67773665">
                <wp:simplePos x="0" y="0"/>
                <wp:positionH relativeFrom="page">
                  <wp:posOffset>7546974</wp:posOffset>
                </wp:positionH>
                <wp:positionV relativeFrom="page">
                  <wp:posOffset>9428479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AC09A" id="Straight Connector 10"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4.25pt,742.4pt" to="594.25pt,7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" strokeweight=".25442mm">
                <w10:wrap anchorx="page" anchory="page"/>
              </v:line>
            </w:pict>
          </mc:Fallback>
        </mc:AlternateContent>
      </w:r>
      <w:r>
        <w:rPr>
          <w:noProof/>
          <w:sz w:val="19"/>
        </w:rPr>
        <mc:AlternateContent>
          <mc:Choice Requires="wps">
            <w:drawing>
              <wp:anchor distT="4294967295" distB="4294967295" distL="114299" distR="114299" simplePos="0" relativeHeight="251663360" behindDoc="0" locked="0" layoutInCell="1" allowOverlap="1" wp14:anchorId="636EA132" wp14:editId="262AF992">
                <wp:simplePos x="0" y="0"/>
                <wp:positionH relativeFrom="page">
                  <wp:posOffset>7552689</wp:posOffset>
                </wp:positionH>
                <wp:positionV relativeFrom="page">
                  <wp:posOffset>5473064</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DAE38" id="Straight Connector 9"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94.7pt,430.95pt" to="594.7pt,4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" strokeweight=".08481mm">
                <w10:wrap anchorx="page" anchory="page"/>
              </v:line>
            </w:pict>
          </mc:Fallback>
        </mc:AlternateContent>
      </w:r>
      <w:r>
        <w:rPr>
          <w:noProof/>
          <w:sz w:val="19"/>
        </w:rPr>
        <mc:AlternateContent>
          <mc:Choice Requires="wps">
            <w:drawing>
              <wp:anchor distT="4294967295" distB="4294967295" distL="114300" distR="114300" simplePos="0" relativeHeight="251664384" behindDoc="0" locked="0" layoutInCell="1" allowOverlap="1" wp14:anchorId="59B519EC" wp14:editId="13B0624E">
                <wp:simplePos x="0" y="0"/>
                <wp:positionH relativeFrom="page">
                  <wp:posOffset>561975</wp:posOffset>
                </wp:positionH>
                <wp:positionV relativeFrom="page">
                  <wp:posOffset>616584</wp:posOffset>
                </wp:positionV>
                <wp:extent cx="625221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210" cy="0"/>
                        </a:xfrm>
                        <a:prstGeom prst="line">
                          <a:avLst/>
                        </a:prstGeom>
                        <a:noFill/>
                        <a:ln w="122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9E79"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25pt,48.55pt" to="536.5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" strokeweight=".33914mm">
                <w10:wrap anchorx="page" anchory="page"/>
              </v:line>
            </w:pict>
          </mc:Fallback>
        </mc:AlternateContent>
      </w:r>
    </w:p>
    <w:p w14:paraId="36F70252" w14:textId="77777777" w:rsidR="00114EDD" w:rsidRDefault="00114EDD" w:rsidP="00114EDD">
      <w:pPr>
        <w:pStyle w:val="BodyText"/>
        <w:ind w:left="0"/>
      </w:pPr>
    </w:p>
    <w:p w14:paraId="3D20E08D" w14:textId="77777777" w:rsidR="00114EDD" w:rsidRPr="008F2203" w:rsidRDefault="00114EDD" w:rsidP="00114EDD">
      <w:pPr>
        <w:pStyle w:val="BodyText"/>
        <w:numPr>
          <w:ilvl w:val="0"/>
          <w:numId w:val="37"/>
        </w:numPr>
      </w:pPr>
      <w:r>
        <w:rPr>
          <w:color w:val="131518"/>
          <w:w w:val="105"/>
        </w:rPr>
        <w:t>T</w:t>
      </w:r>
      <w:r w:rsidRPr="008F2203">
        <w:rPr>
          <w:color w:val="131518"/>
          <w:w w:val="105"/>
        </w:rPr>
        <w:t>he level to be used in statements of financial activity in 202</w:t>
      </w:r>
      <w:r>
        <w:rPr>
          <w:color w:val="131518"/>
          <w:w w:val="105"/>
        </w:rPr>
        <w:t>3</w:t>
      </w:r>
      <w:r w:rsidRPr="008F2203">
        <w:rPr>
          <w:color w:val="131518"/>
          <w:w w:val="105"/>
        </w:rPr>
        <w:t>/202</w:t>
      </w:r>
      <w:r>
        <w:rPr>
          <w:color w:val="131518"/>
          <w:w w:val="105"/>
        </w:rPr>
        <w:t>4</w:t>
      </w:r>
      <w:r w:rsidRPr="008F2203">
        <w:rPr>
          <w:color w:val="131518"/>
          <w:w w:val="105"/>
        </w:rPr>
        <w:t xml:space="preserve"> for reporting material variances shall be 10% and a minimum of $10,000.</w:t>
      </w:r>
    </w:p>
    <w:p w14:paraId="3153561E" w14:textId="77777777" w:rsidR="00114EDD" w:rsidRPr="00D73F0A" w:rsidRDefault="00114EDD" w:rsidP="00114EDD">
      <w:pPr>
        <w:spacing w:line="240" w:lineRule="auto"/>
        <w:ind w:left="419" w:right="258" w:firstLine="2"/>
        <w:jc w:val="both"/>
      </w:pPr>
    </w:p>
    <w:p w14:paraId="651B8F05" w14:textId="77777777" w:rsidR="00114EDD" w:rsidRPr="00D73F0A" w:rsidRDefault="00114EDD" w:rsidP="00114EDD">
      <w:pPr>
        <w:pStyle w:val="Heading2"/>
        <w:spacing w:line="240" w:lineRule="auto"/>
        <w:ind w:left="0" w:firstLine="0"/>
        <w:jc w:val="both"/>
        <w:rPr>
          <w:b w:val="0"/>
          <w:color w:val="131518"/>
          <w:w w:val="95"/>
          <w:sz w:val="22"/>
        </w:rPr>
      </w:pPr>
    </w:p>
    <w:p w14:paraId="6D4A8FA6" w14:textId="77777777" w:rsidR="00114EDD" w:rsidRPr="007768B9" w:rsidRDefault="00114EDD" w:rsidP="00114EDD">
      <w:pPr>
        <w:pStyle w:val="Heading2"/>
        <w:spacing w:line="240" w:lineRule="auto"/>
        <w:ind w:left="0" w:firstLine="0"/>
        <w:jc w:val="right"/>
        <w:rPr>
          <w:b w:val="0"/>
          <w:sz w:val="22"/>
        </w:rPr>
      </w:pPr>
      <w:bookmarkStart w:id="25" w:name="_Toc137636284"/>
      <w:r w:rsidRPr="00D73F0A">
        <w:rPr>
          <w:b w:val="0"/>
          <w:color w:val="131518"/>
          <w:w w:val="95"/>
          <w:sz w:val="22"/>
        </w:rPr>
        <w:t>SIMPLE MAJORITY</w:t>
      </w:r>
      <w:bookmarkEnd w:id="23"/>
      <w:bookmarkEnd w:id="25"/>
    </w:p>
    <w:p w14:paraId="7279BE97" w14:textId="2AF4A373" w:rsidR="00114EDD" w:rsidRDefault="00114EDD">
      <w:pPr>
        <w:spacing w:after="200"/>
      </w:pPr>
    </w:p>
    <w:p w14:paraId="27E2B397" w14:textId="77777777" w:rsidR="00E85813" w:rsidRPr="00DB429E" w:rsidRDefault="00E85813" w:rsidP="00E969AE"/>
    <w:p w14:paraId="5447A59C" w14:textId="2E6A17D2" w:rsidR="00A35F6D" w:rsidRDefault="00C93B4E" w:rsidP="00C23E9E">
      <w:pPr>
        <w:pStyle w:val="Heading1"/>
        <w:spacing w:before="120" w:after="120"/>
      </w:pPr>
      <w:bookmarkStart w:id="26" w:name="_Toc137636285"/>
      <w:r w:rsidRPr="00C46D0A">
        <w:t>MEMBER MOTIONS OF WHICH PREVIOUS NOTICE HAS BEEN GIVEN</w:t>
      </w:r>
      <w:bookmarkEnd w:id="19"/>
      <w:bookmarkEnd w:id="26"/>
    </w:p>
    <w:p w14:paraId="5FD4DB6E" w14:textId="0FBF72A7" w:rsidR="00DE095D" w:rsidRDefault="004F507A" w:rsidP="00C23E9E">
      <w:pPr>
        <w:spacing w:before="120" w:after="120"/>
      </w:pPr>
      <w:r>
        <w:t>Nil</w:t>
      </w:r>
    </w:p>
    <w:p w14:paraId="7425A1BB" w14:textId="77777777" w:rsidR="00E80AFF" w:rsidRPr="00DB429E" w:rsidRDefault="00E80AFF" w:rsidP="00C23E9E">
      <w:pPr>
        <w:spacing w:before="120" w:after="120"/>
      </w:pPr>
    </w:p>
    <w:p w14:paraId="09FFDC60" w14:textId="77777777" w:rsidR="00C93B4E" w:rsidRDefault="00C93B4E" w:rsidP="00C23E9E">
      <w:pPr>
        <w:pStyle w:val="Heading1"/>
        <w:spacing w:before="120" w:after="120"/>
      </w:pPr>
      <w:bookmarkStart w:id="27" w:name="_Toc137636286"/>
      <w:r w:rsidRPr="00DB429E">
        <w:t>NEW</w:t>
      </w:r>
      <w:r w:rsidRPr="00B56609">
        <w:t xml:space="preserve"> </w:t>
      </w:r>
      <w:r w:rsidRPr="00DB429E">
        <w:t>BUS</w:t>
      </w:r>
      <w:r w:rsidRPr="00B56609">
        <w:t>I</w:t>
      </w:r>
      <w:r w:rsidRPr="00DB429E">
        <w:t>NE</w:t>
      </w:r>
      <w:r w:rsidRPr="00B56609">
        <w:t>S</w:t>
      </w:r>
      <w:r w:rsidRPr="00DB429E">
        <w:t>S</w:t>
      </w:r>
      <w:r w:rsidRPr="00B56609">
        <w:t xml:space="preserve"> </w:t>
      </w:r>
      <w:r w:rsidRPr="00DB429E">
        <w:t>OF</w:t>
      </w:r>
      <w:r w:rsidRPr="00B56609">
        <w:t xml:space="preserve"> </w:t>
      </w:r>
      <w:r w:rsidRPr="00DB429E">
        <w:t>AN</w:t>
      </w:r>
      <w:r w:rsidRPr="00B56609">
        <w:t xml:space="preserve"> </w:t>
      </w:r>
      <w:r w:rsidRPr="00DB429E">
        <w:t>U</w:t>
      </w:r>
      <w:r w:rsidRPr="00B56609">
        <w:t>RG</w:t>
      </w:r>
      <w:r w:rsidRPr="00DB429E">
        <w:t>ENT</w:t>
      </w:r>
      <w:r w:rsidRPr="00B56609">
        <w:t xml:space="preserve"> N</w:t>
      </w:r>
      <w:r w:rsidRPr="00DB429E">
        <w:t>ATU</w:t>
      </w:r>
      <w:r w:rsidRPr="00B56609">
        <w:t>R</w:t>
      </w:r>
      <w:r w:rsidRPr="00DB429E">
        <w:t>E</w:t>
      </w:r>
      <w:r w:rsidRPr="00B56609">
        <w:t xml:space="preserve"> REQUIRING DECISION</w:t>
      </w:r>
      <w:bookmarkEnd w:id="27"/>
    </w:p>
    <w:p w14:paraId="4DCECECC" w14:textId="546D2C77" w:rsidR="00C23E9E" w:rsidRDefault="00C93B4E" w:rsidP="00237061">
      <w:pPr>
        <w:tabs>
          <w:tab w:val="left" w:pos="851"/>
          <w:tab w:val="left" w:pos="2268"/>
          <w:tab w:val="left" w:pos="3402"/>
        </w:tabs>
        <w:spacing w:before="120" w:after="120"/>
        <w:rPr>
          <w:i/>
          <w:sz w:val="18"/>
        </w:rPr>
      </w:pPr>
      <w:r w:rsidRPr="00893450">
        <w:rPr>
          <w:i/>
          <w:sz w:val="18"/>
        </w:rPr>
        <w:tab/>
        <w:t xml:space="preserve">Admitted by resolution of </w:t>
      </w:r>
      <w:proofErr w:type="gramStart"/>
      <w:r w:rsidRPr="00893450">
        <w:rPr>
          <w:i/>
          <w:sz w:val="18"/>
        </w:rPr>
        <w:t>Council</w:t>
      </w:r>
      <w:proofErr w:type="gramEnd"/>
      <w:r w:rsidRPr="00893450">
        <w:rPr>
          <w:i/>
          <w:sz w:val="18"/>
        </w:rPr>
        <w:t xml:space="preserve"> </w:t>
      </w:r>
    </w:p>
    <w:p w14:paraId="14A31C3D" w14:textId="77777777" w:rsidR="004F507A" w:rsidRDefault="004F507A" w:rsidP="004F507A">
      <w:pPr>
        <w:spacing w:before="120" w:after="120"/>
      </w:pPr>
      <w:r>
        <w:t>Nil</w:t>
      </w:r>
    </w:p>
    <w:p w14:paraId="7B4FC2E5" w14:textId="36DADA2A" w:rsidR="00A35F6D" w:rsidRPr="00237061" w:rsidRDefault="00A35F6D" w:rsidP="00237061">
      <w:pPr>
        <w:tabs>
          <w:tab w:val="left" w:pos="851"/>
          <w:tab w:val="left" w:pos="2268"/>
          <w:tab w:val="left" w:pos="3402"/>
        </w:tabs>
        <w:spacing w:before="120" w:after="120"/>
        <w:rPr>
          <w:i/>
          <w:sz w:val="18"/>
        </w:rPr>
      </w:pPr>
    </w:p>
    <w:p w14:paraId="2F2A74B9" w14:textId="3A6C3983" w:rsidR="002413FA" w:rsidRPr="00DE095D" w:rsidRDefault="00106E52" w:rsidP="00DE095D">
      <w:pPr>
        <w:pStyle w:val="Heading1"/>
        <w:spacing w:before="120" w:after="120"/>
      </w:pPr>
      <w:bookmarkStart w:id="28" w:name="_Toc137636287"/>
      <w:r w:rsidRPr="00EB5AD2">
        <w:t>MEETING CLOSED TO PUBLIC</w:t>
      </w:r>
      <w:bookmarkEnd w:id="28"/>
      <w:r w:rsidR="00954D91">
        <w:t xml:space="preserve"> </w:t>
      </w:r>
    </w:p>
    <w:p w14:paraId="7D7F05A3" w14:textId="77777777" w:rsidR="00B716F5" w:rsidRDefault="00B716F5" w:rsidP="00244B65">
      <w:pPr>
        <w:spacing w:after="200"/>
        <w:rPr>
          <w:rFonts w:eastAsia="Times New Roman" w:cs="Arial"/>
          <w:lang w:eastAsia="en-AU"/>
        </w:rPr>
      </w:pPr>
    </w:p>
    <w:p w14:paraId="15ED9683" w14:textId="77777777" w:rsidR="00244B65" w:rsidRDefault="00244B65">
      <w:pPr>
        <w:spacing w:after="200"/>
      </w:pPr>
    </w:p>
    <w:p w14:paraId="0675C4F4" w14:textId="11154D5D" w:rsidR="00081EF4" w:rsidRPr="00DB429E" w:rsidRDefault="008009B5" w:rsidP="00C23E9E">
      <w:pPr>
        <w:pStyle w:val="Heading1"/>
        <w:numPr>
          <w:ilvl w:val="0"/>
          <w:numId w:val="0"/>
        </w:numPr>
        <w:spacing w:before="120" w:after="120"/>
        <w:ind w:left="720" w:hanging="720"/>
      </w:pPr>
      <w:bookmarkStart w:id="29" w:name="_Toc137636288"/>
      <w:r>
        <w:t>1</w:t>
      </w:r>
      <w:r w:rsidR="00BB7FAC">
        <w:t>3</w:t>
      </w:r>
      <w:r w:rsidR="00924353">
        <w:tab/>
      </w:r>
      <w:r w:rsidR="00FA0940" w:rsidRPr="00DB429E">
        <w:t>CLOSU</w:t>
      </w:r>
      <w:r w:rsidR="00FA0940" w:rsidRPr="00DB429E">
        <w:rPr>
          <w:spacing w:val="-1"/>
        </w:rPr>
        <w:t>R</w:t>
      </w:r>
      <w:r w:rsidR="00FA0940" w:rsidRPr="00DB429E">
        <w:t>E OF MEETING</w:t>
      </w:r>
      <w:bookmarkEnd w:id="29"/>
    </w:p>
    <w:p w14:paraId="6F117A10" w14:textId="77777777" w:rsidR="00BF7DB8" w:rsidRDefault="00BF7DB8" w:rsidP="00C23E9E">
      <w:pPr>
        <w:tabs>
          <w:tab w:val="left" w:pos="2022"/>
        </w:tabs>
        <w:spacing w:before="120" w:after="120"/>
      </w:pPr>
    </w:p>
    <w:p w14:paraId="0C84A536" w14:textId="059567F6" w:rsidR="00475780" w:rsidRDefault="002F60C5" w:rsidP="00C23E9E">
      <w:pPr>
        <w:spacing w:before="120" w:after="120"/>
      </w:pPr>
      <w:r>
        <w:t xml:space="preserve">There being no further business, the </w:t>
      </w:r>
      <w:r w:rsidR="0029155A">
        <w:t>P</w:t>
      </w:r>
      <w:r>
        <w:t xml:space="preserve">residing </w:t>
      </w:r>
      <w:r w:rsidR="0029155A">
        <w:t>M</w:t>
      </w:r>
      <w:r>
        <w:t xml:space="preserve">ember declared the meeting closed at </w:t>
      </w:r>
    </w:p>
    <w:p w14:paraId="703B4D4B" w14:textId="77777777" w:rsidR="00D872F3" w:rsidRDefault="00D872F3" w:rsidP="00C23E9E">
      <w:pPr>
        <w:spacing w:before="120" w:after="120"/>
      </w:pPr>
    </w:p>
    <w:p w14:paraId="65D62975" w14:textId="77777777" w:rsidR="00C46D0A" w:rsidRDefault="00C46D0A" w:rsidP="00C23E9E">
      <w:pPr>
        <w:pBdr>
          <w:bottom w:val="double" w:sz="4" w:space="1" w:color="auto"/>
        </w:pBdr>
        <w:spacing w:before="120" w:after="120"/>
      </w:pPr>
    </w:p>
    <w:p w14:paraId="2184FC59" w14:textId="77777777" w:rsidR="004A1001" w:rsidRPr="00C46D0A" w:rsidRDefault="004A1001" w:rsidP="000C0CBC">
      <w:pPr>
        <w:rPr>
          <w:rFonts w:cs="Arial"/>
        </w:rPr>
      </w:pPr>
    </w:p>
    <w:p w14:paraId="05D1A732" w14:textId="77777777" w:rsidR="00C46D0A" w:rsidRPr="00C46D0A" w:rsidRDefault="00C46D0A" w:rsidP="000C0CBC">
      <w:pPr>
        <w:pStyle w:val="Heading5"/>
        <w:rPr>
          <w:sz w:val="22"/>
          <w:szCs w:val="22"/>
        </w:rPr>
      </w:pPr>
      <w:r>
        <w:t>CERTIFICATION</w:t>
      </w:r>
    </w:p>
    <w:p w14:paraId="5707D9DE" w14:textId="77777777" w:rsidR="00C46D0A" w:rsidRPr="00C46D0A" w:rsidRDefault="00C46D0A" w:rsidP="000C0CBC">
      <w:pPr>
        <w:rPr>
          <w:rFonts w:cs="Arial"/>
        </w:rPr>
      </w:pPr>
    </w:p>
    <w:p w14:paraId="633DF608" w14:textId="7395247C" w:rsidR="00C46D0A" w:rsidRPr="00C46D0A" w:rsidRDefault="00C46D0A" w:rsidP="000C0CBC">
      <w:pPr>
        <w:rPr>
          <w:rFonts w:cs="Arial"/>
        </w:rPr>
      </w:pPr>
      <w:r w:rsidRPr="00C46D0A">
        <w:rPr>
          <w:rFonts w:cs="Arial"/>
          <w:spacing w:val="-2"/>
        </w:rPr>
        <w:t>T</w:t>
      </w:r>
      <w:r w:rsidRPr="00C46D0A">
        <w:rPr>
          <w:rFonts w:cs="Arial"/>
          <w:spacing w:val="1"/>
        </w:rPr>
        <w:t>hes</w:t>
      </w:r>
      <w:r w:rsidRPr="00C46D0A">
        <w:rPr>
          <w:rFonts w:cs="Arial"/>
        </w:rPr>
        <w:t>e</w:t>
      </w:r>
      <w:r w:rsidRPr="00C46D0A">
        <w:rPr>
          <w:rFonts w:cs="Arial"/>
          <w:spacing w:val="1"/>
        </w:rPr>
        <w:t xml:space="preserve"> </w:t>
      </w:r>
      <w:r w:rsidRPr="00C46D0A">
        <w:rPr>
          <w:rFonts w:cs="Arial"/>
          <w:spacing w:val="-1"/>
        </w:rPr>
        <w:t>m</w:t>
      </w:r>
      <w:r w:rsidRPr="00C46D0A">
        <w:rPr>
          <w:rFonts w:cs="Arial"/>
          <w:spacing w:val="1"/>
        </w:rPr>
        <w:t>inu</w:t>
      </w:r>
      <w:r w:rsidRPr="00C46D0A">
        <w:rPr>
          <w:rFonts w:cs="Arial"/>
          <w:spacing w:val="-2"/>
        </w:rPr>
        <w:t>t</w:t>
      </w:r>
      <w:r w:rsidRPr="00C46D0A">
        <w:rPr>
          <w:rFonts w:cs="Arial"/>
          <w:spacing w:val="1"/>
        </w:rPr>
        <w:t>e</w:t>
      </w:r>
      <w:r w:rsidRPr="00C46D0A">
        <w:rPr>
          <w:rFonts w:cs="Arial"/>
        </w:rPr>
        <w:t>s</w:t>
      </w:r>
      <w:r w:rsidRPr="00C46D0A">
        <w:rPr>
          <w:rFonts w:cs="Arial"/>
          <w:spacing w:val="1"/>
        </w:rPr>
        <w:t xml:space="preserve"> </w:t>
      </w:r>
      <w:r w:rsidRPr="00C46D0A">
        <w:rPr>
          <w:rFonts w:cs="Arial"/>
          <w:spacing w:val="-2"/>
        </w:rPr>
        <w:t>w</w:t>
      </w:r>
      <w:r w:rsidRPr="00C46D0A">
        <w:rPr>
          <w:rFonts w:cs="Arial"/>
          <w:spacing w:val="1"/>
        </w:rPr>
        <w:t>e</w:t>
      </w:r>
      <w:r w:rsidRPr="00C46D0A">
        <w:rPr>
          <w:rFonts w:cs="Arial"/>
        </w:rPr>
        <w:t>re</w:t>
      </w:r>
      <w:r w:rsidRPr="00C46D0A">
        <w:rPr>
          <w:rFonts w:cs="Arial"/>
          <w:spacing w:val="1"/>
        </w:rPr>
        <w:t xml:space="preserve"> </w:t>
      </w:r>
      <w:r w:rsidRPr="00C46D0A">
        <w:rPr>
          <w:rFonts w:cs="Arial"/>
          <w:spacing w:val="-1"/>
        </w:rPr>
        <w:t>c</w:t>
      </w:r>
      <w:r w:rsidRPr="00C46D0A">
        <w:rPr>
          <w:rFonts w:cs="Arial"/>
          <w:spacing w:val="1"/>
        </w:rPr>
        <w:t>on</w:t>
      </w:r>
      <w:r w:rsidRPr="00C46D0A">
        <w:rPr>
          <w:rFonts w:cs="Arial"/>
        </w:rPr>
        <w:t>f</w:t>
      </w:r>
      <w:r w:rsidRPr="00C46D0A">
        <w:rPr>
          <w:rFonts w:cs="Arial"/>
          <w:spacing w:val="1"/>
        </w:rPr>
        <w:t>i</w:t>
      </w:r>
      <w:r w:rsidRPr="00C46D0A">
        <w:rPr>
          <w:rFonts w:cs="Arial"/>
          <w:spacing w:val="-2"/>
        </w:rPr>
        <w:t>r</w:t>
      </w:r>
      <w:r w:rsidRPr="00C46D0A">
        <w:rPr>
          <w:rFonts w:cs="Arial"/>
          <w:spacing w:val="1"/>
        </w:rPr>
        <w:t>m</w:t>
      </w:r>
      <w:r w:rsidRPr="00C46D0A">
        <w:rPr>
          <w:rFonts w:cs="Arial"/>
          <w:spacing w:val="-2"/>
        </w:rPr>
        <w:t>e</w:t>
      </w:r>
      <w:r w:rsidRPr="00C46D0A">
        <w:rPr>
          <w:rFonts w:cs="Arial"/>
        </w:rPr>
        <w:t>d</w:t>
      </w:r>
      <w:r w:rsidRPr="00C46D0A">
        <w:rPr>
          <w:rFonts w:cs="Arial"/>
          <w:spacing w:val="1"/>
        </w:rPr>
        <w:t xml:space="preserve"> a</w:t>
      </w:r>
      <w:r w:rsidRPr="00C46D0A">
        <w:rPr>
          <w:rFonts w:cs="Arial"/>
        </w:rPr>
        <w:t>t</w:t>
      </w:r>
      <w:r w:rsidRPr="00C46D0A">
        <w:rPr>
          <w:rFonts w:cs="Arial"/>
          <w:spacing w:val="1"/>
        </w:rPr>
        <w:t xml:space="preserve"> </w:t>
      </w:r>
      <w:r w:rsidRPr="00C46D0A">
        <w:rPr>
          <w:rFonts w:cs="Arial"/>
        </w:rPr>
        <w:t>t</w:t>
      </w:r>
      <w:r w:rsidRPr="00C46D0A">
        <w:rPr>
          <w:rFonts w:cs="Arial"/>
          <w:spacing w:val="-1"/>
        </w:rPr>
        <w:t>h</w:t>
      </w:r>
      <w:r w:rsidRPr="00C46D0A">
        <w:rPr>
          <w:rFonts w:cs="Arial"/>
        </w:rPr>
        <w:t>e</w:t>
      </w:r>
      <w:r w:rsidRPr="00C46D0A">
        <w:rPr>
          <w:rFonts w:cs="Arial"/>
          <w:spacing w:val="1"/>
        </w:rPr>
        <w:t xml:space="preserve"> </w:t>
      </w:r>
      <w:r w:rsidRPr="00C46D0A">
        <w:rPr>
          <w:rFonts w:cs="Arial"/>
        </w:rPr>
        <w:t>Ord</w:t>
      </w:r>
      <w:r w:rsidRPr="00C46D0A">
        <w:rPr>
          <w:rFonts w:cs="Arial"/>
          <w:spacing w:val="-1"/>
        </w:rPr>
        <w:t>i</w:t>
      </w:r>
      <w:r w:rsidRPr="00C46D0A">
        <w:rPr>
          <w:rFonts w:cs="Arial"/>
          <w:spacing w:val="1"/>
        </w:rPr>
        <w:t>na</w:t>
      </w:r>
      <w:r w:rsidRPr="00C46D0A">
        <w:rPr>
          <w:rFonts w:cs="Arial"/>
        </w:rPr>
        <w:t>ry</w:t>
      </w:r>
      <w:r w:rsidRPr="00C46D0A">
        <w:rPr>
          <w:rFonts w:cs="Arial"/>
          <w:spacing w:val="-1"/>
        </w:rPr>
        <w:t xml:space="preserve"> </w:t>
      </w:r>
      <w:r w:rsidRPr="00C46D0A">
        <w:rPr>
          <w:rFonts w:cs="Arial"/>
        </w:rPr>
        <w:t>C</w:t>
      </w:r>
      <w:r w:rsidRPr="00C46D0A">
        <w:rPr>
          <w:rFonts w:cs="Arial"/>
          <w:spacing w:val="1"/>
        </w:rPr>
        <w:t>ou</w:t>
      </w:r>
      <w:r w:rsidRPr="00C46D0A">
        <w:rPr>
          <w:rFonts w:cs="Arial"/>
          <w:spacing w:val="-2"/>
        </w:rPr>
        <w:t>n</w:t>
      </w:r>
      <w:r w:rsidRPr="00C46D0A">
        <w:rPr>
          <w:rFonts w:cs="Arial"/>
          <w:spacing w:val="1"/>
        </w:rPr>
        <w:t>ci</w:t>
      </w:r>
      <w:r w:rsidRPr="00C46D0A">
        <w:rPr>
          <w:rFonts w:cs="Arial"/>
        </w:rPr>
        <w:t>l</w:t>
      </w:r>
      <w:r w:rsidRPr="00C46D0A">
        <w:rPr>
          <w:rFonts w:cs="Arial"/>
          <w:spacing w:val="-2"/>
        </w:rPr>
        <w:t xml:space="preserve"> </w:t>
      </w:r>
      <w:r w:rsidRPr="00C46D0A">
        <w:rPr>
          <w:rFonts w:cs="Arial"/>
          <w:spacing w:val="-3"/>
        </w:rPr>
        <w:t>M</w:t>
      </w:r>
      <w:r w:rsidRPr="00C46D0A">
        <w:rPr>
          <w:rFonts w:cs="Arial"/>
          <w:spacing w:val="1"/>
        </w:rPr>
        <w:t>ee</w:t>
      </w:r>
      <w:r w:rsidRPr="00C46D0A">
        <w:rPr>
          <w:rFonts w:cs="Arial"/>
        </w:rPr>
        <w:t>t</w:t>
      </w:r>
      <w:r w:rsidRPr="00C46D0A">
        <w:rPr>
          <w:rFonts w:cs="Arial"/>
          <w:spacing w:val="1"/>
        </w:rPr>
        <w:t>in</w:t>
      </w:r>
      <w:r w:rsidRPr="00C46D0A">
        <w:rPr>
          <w:rFonts w:cs="Arial"/>
        </w:rPr>
        <w:t>g</w:t>
      </w:r>
      <w:r w:rsidRPr="00C46D0A">
        <w:rPr>
          <w:rFonts w:cs="Arial"/>
          <w:spacing w:val="1"/>
        </w:rPr>
        <w:t xml:space="preserve"> </w:t>
      </w:r>
      <w:r w:rsidRPr="00C46D0A">
        <w:rPr>
          <w:rFonts w:cs="Arial"/>
          <w:spacing w:val="-1"/>
        </w:rPr>
        <w:t>h</w:t>
      </w:r>
      <w:r w:rsidRPr="00C46D0A">
        <w:rPr>
          <w:rFonts w:cs="Arial"/>
          <w:spacing w:val="1"/>
        </w:rPr>
        <w:t>el</w:t>
      </w:r>
      <w:r w:rsidRPr="00C46D0A">
        <w:rPr>
          <w:rFonts w:cs="Arial"/>
        </w:rPr>
        <w:t>d</w:t>
      </w:r>
      <w:r w:rsidRPr="00C46D0A">
        <w:rPr>
          <w:rFonts w:cs="Arial"/>
          <w:spacing w:val="-1"/>
        </w:rPr>
        <w:t xml:space="preserve"> </w:t>
      </w:r>
      <w:r w:rsidRPr="00C46D0A">
        <w:rPr>
          <w:rFonts w:cs="Arial"/>
          <w:spacing w:val="1"/>
        </w:rPr>
        <w:t>o</w:t>
      </w:r>
      <w:r w:rsidRPr="00C46D0A">
        <w:rPr>
          <w:rFonts w:cs="Arial"/>
        </w:rPr>
        <w:t>n</w:t>
      </w:r>
      <w:r w:rsidRPr="00C46D0A">
        <w:rPr>
          <w:rFonts w:cs="Arial"/>
          <w:spacing w:val="7"/>
        </w:rPr>
        <w:t xml:space="preserve"> </w:t>
      </w:r>
      <w:r w:rsidR="00837668">
        <w:rPr>
          <w:rFonts w:cs="Arial"/>
          <w:spacing w:val="-2"/>
        </w:rPr>
        <w:t>______________</w:t>
      </w:r>
      <w:r w:rsidR="008B5420">
        <w:rPr>
          <w:rFonts w:cs="Arial"/>
          <w:spacing w:val="-2"/>
        </w:rPr>
        <w:t xml:space="preserve"> </w:t>
      </w:r>
      <w:r w:rsidR="00CC098F">
        <w:rPr>
          <w:rFonts w:cs="Arial"/>
          <w:spacing w:val="-2"/>
        </w:rPr>
        <w:t>202</w:t>
      </w:r>
      <w:r w:rsidR="003437A1">
        <w:rPr>
          <w:rFonts w:cs="Arial"/>
          <w:spacing w:val="-2"/>
        </w:rPr>
        <w:t>3.</w:t>
      </w:r>
    </w:p>
    <w:p w14:paraId="5B148FAF" w14:textId="77777777" w:rsidR="00C46D0A" w:rsidRDefault="00C46D0A" w:rsidP="000C0CBC">
      <w:pPr>
        <w:rPr>
          <w:rFonts w:cs="Arial"/>
        </w:rPr>
      </w:pPr>
    </w:p>
    <w:p w14:paraId="575C1F80" w14:textId="77777777" w:rsidR="006352B0" w:rsidRPr="00C46D0A" w:rsidRDefault="006352B0" w:rsidP="000C0CBC">
      <w:pPr>
        <w:rPr>
          <w:rFonts w:cs="Arial"/>
        </w:rPr>
      </w:pPr>
    </w:p>
    <w:p w14:paraId="28C64BF0" w14:textId="112CEB28" w:rsidR="00C46D0A" w:rsidRDefault="00C46D0A" w:rsidP="000C0CBC">
      <w:pPr>
        <w:rPr>
          <w:rFonts w:cs="Arial"/>
          <w:spacing w:val="-2"/>
        </w:rPr>
      </w:pPr>
      <w:r w:rsidRPr="00C46D0A">
        <w:rPr>
          <w:rFonts w:cs="Arial"/>
        </w:rPr>
        <w:t>S</w:t>
      </w:r>
      <w:r w:rsidRPr="00C46D0A">
        <w:rPr>
          <w:rFonts w:cs="Arial"/>
          <w:spacing w:val="1"/>
        </w:rPr>
        <w:t>igne</w:t>
      </w:r>
      <w:r w:rsidRPr="00C46D0A">
        <w:rPr>
          <w:rFonts w:cs="Arial"/>
          <w:spacing w:val="-2"/>
        </w:rPr>
        <w:t>d</w:t>
      </w:r>
      <w:r>
        <w:rPr>
          <w:rFonts w:cs="Arial"/>
        </w:rPr>
        <w:t xml:space="preserve"> __________________________________________ </w:t>
      </w:r>
      <w:r>
        <w:rPr>
          <w:rFonts w:cs="Arial"/>
        </w:rPr>
        <w:tab/>
      </w:r>
      <w:r w:rsidRPr="00C46D0A">
        <w:rPr>
          <w:rFonts w:cs="Arial"/>
        </w:rPr>
        <w:t>Da</w:t>
      </w:r>
      <w:r w:rsidRPr="00C46D0A">
        <w:rPr>
          <w:rFonts w:cs="Arial"/>
          <w:spacing w:val="1"/>
        </w:rPr>
        <w:t>t</w:t>
      </w:r>
      <w:r>
        <w:rPr>
          <w:rFonts w:cs="Arial"/>
        </w:rPr>
        <w:t>e</w:t>
      </w:r>
      <w:r>
        <w:rPr>
          <w:rFonts w:cs="Arial"/>
          <w:spacing w:val="-2"/>
        </w:rPr>
        <w:t>_______________</w:t>
      </w:r>
    </w:p>
    <w:p w14:paraId="5A5BFD4B" w14:textId="77777777" w:rsidR="00C46D0A" w:rsidRPr="00C46D0A" w:rsidRDefault="00C46D0A" w:rsidP="000C0CBC">
      <w:pPr>
        <w:ind w:left="720"/>
        <w:rPr>
          <w:rFonts w:cs="Arial"/>
          <w:sz w:val="18"/>
        </w:rPr>
      </w:pPr>
      <w:r w:rsidRPr="00C46D0A">
        <w:rPr>
          <w:rFonts w:cs="Arial"/>
          <w:sz w:val="18"/>
        </w:rPr>
        <w:t>(</w:t>
      </w:r>
      <w:r w:rsidR="00A72635">
        <w:rPr>
          <w:rFonts w:cs="Arial"/>
          <w:sz w:val="18"/>
        </w:rPr>
        <w:t>Presiding member</w:t>
      </w:r>
      <w:r w:rsidRPr="00C46D0A">
        <w:rPr>
          <w:rFonts w:cs="Arial"/>
          <w:spacing w:val="2"/>
          <w:sz w:val="18"/>
        </w:rPr>
        <w:t xml:space="preserve"> </w:t>
      </w:r>
      <w:r w:rsidRPr="00C46D0A">
        <w:rPr>
          <w:rFonts w:cs="Arial"/>
          <w:spacing w:val="1"/>
          <w:sz w:val="18"/>
        </w:rPr>
        <w:t>a</w:t>
      </w:r>
      <w:r w:rsidRPr="00C46D0A">
        <w:rPr>
          <w:rFonts w:cs="Arial"/>
          <w:sz w:val="18"/>
        </w:rPr>
        <w:t>t</w:t>
      </w:r>
      <w:r w:rsidRPr="00C46D0A">
        <w:rPr>
          <w:rFonts w:cs="Arial"/>
          <w:spacing w:val="-2"/>
          <w:sz w:val="18"/>
        </w:rPr>
        <w:t xml:space="preserve"> </w:t>
      </w:r>
      <w:r w:rsidRPr="00C46D0A">
        <w:rPr>
          <w:rFonts w:cs="Arial"/>
          <w:sz w:val="18"/>
        </w:rPr>
        <w:t>t</w:t>
      </w:r>
      <w:r w:rsidRPr="00C46D0A">
        <w:rPr>
          <w:rFonts w:cs="Arial"/>
          <w:spacing w:val="1"/>
          <w:sz w:val="18"/>
        </w:rPr>
        <w:t>h</w:t>
      </w:r>
      <w:r w:rsidRPr="00C46D0A">
        <w:rPr>
          <w:rFonts w:cs="Arial"/>
          <w:sz w:val="18"/>
        </w:rPr>
        <w:t>e</w:t>
      </w:r>
      <w:r w:rsidRPr="00C46D0A">
        <w:rPr>
          <w:rFonts w:cs="Arial"/>
          <w:spacing w:val="-1"/>
          <w:sz w:val="18"/>
        </w:rPr>
        <w:t xml:space="preserve"> </w:t>
      </w:r>
      <w:r w:rsidRPr="00C46D0A">
        <w:rPr>
          <w:rFonts w:cs="Arial"/>
          <w:spacing w:val="1"/>
          <w:sz w:val="18"/>
        </w:rPr>
        <w:t>me</w:t>
      </w:r>
      <w:r w:rsidRPr="00C46D0A">
        <w:rPr>
          <w:rFonts w:cs="Arial"/>
          <w:spacing w:val="-2"/>
          <w:sz w:val="18"/>
        </w:rPr>
        <w:t>e</w:t>
      </w:r>
      <w:r w:rsidRPr="00C46D0A">
        <w:rPr>
          <w:rFonts w:cs="Arial"/>
          <w:sz w:val="18"/>
        </w:rPr>
        <w:t>t</w:t>
      </w:r>
      <w:r w:rsidRPr="00C46D0A">
        <w:rPr>
          <w:rFonts w:cs="Arial"/>
          <w:spacing w:val="1"/>
          <w:sz w:val="18"/>
        </w:rPr>
        <w:t>in</w:t>
      </w:r>
      <w:r w:rsidRPr="00C46D0A">
        <w:rPr>
          <w:rFonts w:cs="Arial"/>
          <w:sz w:val="18"/>
        </w:rPr>
        <w:t>g</w:t>
      </w:r>
      <w:r w:rsidRPr="00C46D0A">
        <w:rPr>
          <w:rFonts w:cs="Arial"/>
          <w:spacing w:val="-2"/>
          <w:sz w:val="18"/>
        </w:rPr>
        <w:t xml:space="preserve"> </w:t>
      </w:r>
      <w:r w:rsidRPr="00C46D0A">
        <w:rPr>
          <w:rFonts w:cs="Arial"/>
          <w:spacing w:val="-3"/>
          <w:sz w:val="18"/>
        </w:rPr>
        <w:t>w</w:t>
      </w:r>
      <w:r w:rsidRPr="00C46D0A">
        <w:rPr>
          <w:rFonts w:cs="Arial"/>
          <w:spacing w:val="1"/>
          <w:sz w:val="18"/>
        </w:rPr>
        <w:t>hic</w:t>
      </w:r>
      <w:r w:rsidRPr="00C46D0A">
        <w:rPr>
          <w:rFonts w:cs="Arial"/>
          <w:sz w:val="18"/>
        </w:rPr>
        <w:t>h</w:t>
      </w:r>
      <w:r w:rsidRPr="00C46D0A">
        <w:rPr>
          <w:rFonts w:cs="Arial"/>
          <w:spacing w:val="1"/>
          <w:sz w:val="18"/>
        </w:rPr>
        <w:t xml:space="preserve"> </w:t>
      </w:r>
      <w:r w:rsidR="00A72635" w:rsidRPr="00C46D0A">
        <w:rPr>
          <w:rFonts w:cs="Arial"/>
          <w:spacing w:val="-1"/>
          <w:sz w:val="18"/>
        </w:rPr>
        <w:t>c</w:t>
      </w:r>
      <w:r w:rsidR="00A72635" w:rsidRPr="00C46D0A">
        <w:rPr>
          <w:rFonts w:cs="Arial"/>
          <w:spacing w:val="1"/>
          <w:sz w:val="18"/>
        </w:rPr>
        <w:t>on</w:t>
      </w:r>
      <w:r w:rsidR="00A72635" w:rsidRPr="00C46D0A">
        <w:rPr>
          <w:rFonts w:cs="Arial"/>
          <w:sz w:val="18"/>
        </w:rPr>
        <w:t>f</w:t>
      </w:r>
      <w:r w:rsidR="00A72635" w:rsidRPr="00C46D0A">
        <w:rPr>
          <w:rFonts w:cs="Arial"/>
          <w:spacing w:val="1"/>
          <w:sz w:val="18"/>
        </w:rPr>
        <w:t>i</w:t>
      </w:r>
      <w:r w:rsidR="00A72635" w:rsidRPr="00C46D0A">
        <w:rPr>
          <w:rFonts w:cs="Arial"/>
          <w:spacing w:val="-2"/>
          <w:sz w:val="18"/>
        </w:rPr>
        <w:t>r</w:t>
      </w:r>
      <w:r w:rsidR="00A72635" w:rsidRPr="00C46D0A">
        <w:rPr>
          <w:rFonts w:cs="Arial"/>
          <w:spacing w:val="1"/>
          <w:sz w:val="18"/>
        </w:rPr>
        <w:t>m</w:t>
      </w:r>
      <w:r w:rsidR="00A72635" w:rsidRPr="00C46D0A">
        <w:rPr>
          <w:rFonts w:cs="Arial"/>
          <w:spacing w:val="-2"/>
          <w:sz w:val="18"/>
        </w:rPr>
        <w:t>e</w:t>
      </w:r>
      <w:r w:rsidR="00A72635" w:rsidRPr="00C46D0A">
        <w:rPr>
          <w:rFonts w:cs="Arial"/>
          <w:spacing w:val="1"/>
          <w:sz w:val="18"/>
        </w:rPr>
        <w:t>d</w:t>
      </w:r>
      <w:r w:rsidR="00A72635">
        <w:rPr>
          <w:rFonts w:cs="Arial"/>
          <w:spacing w:val="1"/>
          <w:sz w:val="18"/>
        </w:rPr>
        <w:t xml:space="preserve"> the</w:t>
      </w:r>
      <w:r w:rsidR="00A72635" w:rsidRPr="00C46D0A">
        <w:rPr>
          <w:rFonts w:cs="Arial"/>
          <w:spacing w:val="-1"/>
          <w:sz w:val="18"/>
        </w:rPr>
        <w:t xml:space="preserve"> </w:t>
      </w:r>
      <w:r w:rsidRPr="00C46D0A">
        <w:rPr>
          <w:rFonts w:cs="Arial"/>
          <w:spacing w:val="-1"/>
          <w:sz w:val="18"/>
        </w:rPr>
        <w:t>m</w:t>
      </w:r>
      <w:r w:rsidRPr="00C46D0A">
        <w:rPr>
          <w:rFonts w:cs="Arial"/>
          <w:spacing w:val="1"/>
          <w:sz w:val="18"/>
        </w:rPr>
        <w:t>inu</w:t>
      </w:r>
      <w:r w:rsidRPr="00C46D0A">
        <w:rPr>
          <w:rFonts w:cs="Arial"/>
          <w:spacing w:val="-2"/>
          <w:sz w:val="18"/>
        </w:rPr>
        <w:t>t</w:t>
      </w:r>
      <w:r w:rsidRPr="00C46D0A">
        <w:rPr>
          <w:rFonts w:cs="Arial"/>
          <w:spacing w:val="1"/>
          <w:sz w:val="18"/>
        </w:rPr>
        <w:t>e</w:t>
      </w:r>
      <w:r w:rsidRPr="00C46D0A">
        <w:rPr>
          <w:rFonts w:cs="Arial"/>
          <w:sz w:val="18"/>
        </w:rPr>
        <w:t>s)</w:t>
      </w:r>
    </w:p>
    <w:p w14:paraId="4BFD88E2" w14:textId="77777777" w:rsidR="000C28E4" w:rsidRDefault="000C28E4" w:rsidP="000C0CBC">
      <w:pPr>
        <w:rPr>
          <w:rFonts w:cs="Arial"/>
          <w:b/>
        </w:rPr>
      </w:pPr>
    </w:p>
    <w:p w14:paraId="233DE32A" w14:textId="5BB0199C" w:rsidR="00E0446A" w:rsidRPr="00C23E9E" w:rsidRDefault="00C46D0A" w:rsidP="000C0CBC">
      <w:pPr>
        <w:rPr>
          <w:rFonts w:cs="Arial"/>
          <w:b/>
        </w:rPr>
      </w:pPr>
      <w:r w:rsidRPr="00C46D0A">
        <w:rPr>
          <w:rFonts w:cs="Arial"/>
          <w:b/>
        </w:rPr>
        <w:t>Co</w:t>
      </w:r>
      <w:r w:rsidRPr="00C46D0A">
        <w:rPr>
          <w:rFonts w:cs="Arial"/>
          <w:b/>
          <w:spacing w:val="1"/>
        </w:rPr>
        <w:t>un</w:t>
      </w:r>
      <w:r w:rsidRPr="00C46D0A">
        <w:rPr>
          <w:rFonts w:cs="Arial"/>
          <w:b/>
          <w:spacing w:val="-1"/>
        </w:rPr>
        <w:t>c</w:t>
      </w:r>
      <w:r w:rsidRPr="00C46D0A">
        <w:rPr>
          <w:rFonts w:cs="Arial"/>
          <w:b/>
          <w:spacing w:val="1"/>
        </w:rPr>
        <w:t>i</w:t>
      </w:r>
      <w:r w:rsidRPr="00C46D0A">
        <w:rPr>
          <w:rFonts w:cs="Arial"/>
          <w:b/>
        </w:rPr>
        <w:t>l</w:t>
      </w:r>
      <w:r w:rsidRPr="00C46D0A">
        <w:rPr>
          <w:rFonts w:cs="Arial"/>
          <w:b/>
          <w:spacing w:val="1"/>
        </w:rPr>
        <w:t xml:space="preserve"> </w:t>
      </w:r>
      <w:r w:rsidRPr="00C46D0A">
        <w:rPr>
          <w:rFonts w:cs="Arial"/>
          <w:b/>
          <w:spacing w:val="-3"/>
        </w:rPr>
        <w:t>M</w:t>
      </w:r>
      <w:r w:rsidRPr="00C46D0A">
        <w:rPr>
          <w:rFonts w:cs="Arial"/>
          <w:b/>
          <w:spacing w:val="1"/>
        </w:rPr>
        <w:t>inu</w:t>
      </w:r>
      <w:r w:rsidRPr="00C46D0A">
        <w:rPr>
          <w:rFonts w:cs="Arial"/>
          <w:b/>
        </w:rPr>
        <w:t>t</w:t>
      </w:r>
      <w:r w:rsidRPr="00C46D0A">
        <w:rPr>
          <w:rFonts w:cs="Arial"/>
          <w:b/>
          <w:spacing w:val="1"/>
        </w:rPr>
        <w:t>e</w:t>
      </w:r>
      <w:r w:rsidRPr="00C46D0A">
        <w:rPr>
          <w:rFonts w:cs="Arial"/>
          <w:b/>
        </w:rPr>
        <w:t>s</w:t>
      </w:r>
      <w:r w:rsidRPr="00C46D0A">
        <w:rPr>
          <w:rFonts w:cs="Arial"/>
          <w:b/>
          <w:spacing w:val="-1"/>
        </w:rPr>
        <w:t xml:space="preserve"> </w:t>
      </w:r>
      <w:r w:rsidRPr="00C46D0A">
        <w:rPr>
          <w:rFonts w:cs="Arial"/>
          <w:b/>
          <w:spacing w:val="1"/>
        </w:rPr>
        <w:t>a</w:t>
      </w:r>
      <w:r w:rsidRPr="00C46D0A">
        <w:rPr>
          <w:rFonts w:cs="Arial"/>
          <w:b/>
        </w:rPr>
        <w:t xml:space="preserve">re </w:t>
      </w:r>
      <w:r>
        <w:rPr>
          <w:rFonts w:cs="Arial"/>
          <w:b/>
          <w:spacing w:val="1"/>
        </w:rPr>
        <w:t>u</w:t>
      </w:r>
      <w:r w:rsidRPr="00C46D0A">
        <w:rPr>
          <w:rFonts w:cs="Arial"/>
          <w:b/>
        </w:rPr>
        <w:t>n</w:t>
      </w:r>
      <w:r w:rsidRPr="00C46D0A">
        <w:rPr>
          <w:rFonts w:cs="Arial"/>
          <w:b/>
          <w:spacing w:val="-1"/>
        </w:rPr>
        <w:t>c</w:t>
      </w:r>
      <w:r w:rsidRPr="00C46D0A">
        <w:rPr>
          <w:rFonts w:cs="Arial"/>
          <w:b/>
          <w:spacing w:val="1"/>
        </w:rPr>
        <w:t>on</w:t>
      </w:r>
      <w:r w:rsidRPr="00C46D0A">
        <w:rPr>
          <w:rFonts w:cs="Arial"/>
          <w:b/>
        </w:rPr>
        <w:t>f</w:t>
      </w:r>
      <w:r w:rsidRPr="00C46D0A">
        <w:rPr>
          <w:rFonts w:cs="Arial"/>
          <w:b/>
          <w:spacing w:val="1"/>
        </w:rPr>
        <w:t>i</w:t>
      </w:r>
      <w:r w:rsidRPr="00C46D0A">
        <w:rPr>
          <w:rFonts w:cs="Arial"/>
          <w:b/>
          <w:spacing w:val="-2"/>
        </w:rPr>
        <w:t>r</w:t>
      </w:r>
      <w:r w:rsidRPr="00C46D0A">
        <w:rPr>
          <w:rFonts w:cs="Arial"/>
          <w:b/>
          <w:spacing w:val="1"/>
        </w:rPr>
        <w:t>med</w:t>
      </w:r>
      <w:r w:rsidRPr="00C46D0A">
        <w:rPr>
          <w:rFonts w:cs="Arial"/>
          <w:b/>
          <w:spacing w:val="-2"/>
        </w:rPr>
        <w:t xml:space="preserve"> </w:t>
      </w:r>
      <w:r w:rsidRPr="00C46D0A">
        <w:rPr>
          <w:rFonts w:cs="Arial"/>
          <w:b/>
          <w:spacing w:val="1"/>
        </w:rPr>
        <w:t>un</w:t>
      </w:r>
      <w:r w:rsidRPr="00C46D0A">
        <w:rPr>
          <w:rFonts w:cs="Arial"/>
          <w:b/>
          <w:spacing w:val="-2"/>
        </w:rPr>
        <w:t>t</w:t>
      </w:r>
      <w:r w:rsidRPr="00C46D0A">
        <w:rPr>
          <w:rFonts w:cs="Arial"/>
          <w:b/>
          <w:spacing w:val="1"/>
        </w:rPr>
        <w:t>i</w:t>
      </w:r>
      <w:r w:rsidRPr="00C46D0A">
        <w:rPr>
          <w:rFonts w:cs="Arial"/>
          <w:b/>
        </w:rPr>
        <w:t>l</w:t>
      </w:r>
      <w:r w:rsidRPr="00C46D0A">
        <w:rPr>
          <w:rFonts w:cs="Arial"/>
          <w:b/>
          <w:spacing w:val="1"/>
        </w:rPr>
        <w:t xml:space="preserve"> </w:t>
      </w:r>
      <w:r w:rsidRPr="00C46D0A">
        <w:rPr>
          <w:rFonts w:cs="Arial"/>
          <w:b/>
          <w:spacing w:val="-2"/>
        </w:rPr>
        <w:t>t</w:t>
      </w:r>
      <w:r w:rsidRPr="00C46D0A">
        <w:rPr>
          <w:rFonts w:cs="Arial"/>
          <w:b/>
          <w:spacing w:val="1"/>
        </w:rPr>
        <w:t>he</w:t>
      </w:r>
      <w:r w:rsidRPr="00C46D0A">
        <w:rPr>
          <w:rFonts w:cs="Arial"/>
          <w:b/>
        </w:rPr>
        <w:t>y</w:t>
      </w:r>
      <w:r w:rsidRPr="00C46D0A">
        <w:rPr>
          <w:rFonts w:cs="Arial"/>
          <w:b/>
          <w:spacing w:val="-1"/>
        </w:rPr>
        <w:t xml:space="preserve"> </w:t>
      </w:r>
      <w:r w:rsidRPr="00C46D0A">
        <w:rPr>
          <w:rFonts w:cs="Arial"/>
          <w:b/>
          <w:spacing w:val="1"/>
        </w:rPr>
        <w:t>ha</w:t>
      </w:r>
      <w:r w:rsidRPr="00C46D0A">
        <w:rPr>
          <w:rFonts w:cs="Arial"/>
          <w:b/>
          <w:spacing w:val="-1"/>
        </w:rPr>
        <w:t>v</w:t>
      </w:r>
      <w:r w:rsidRPr="00C46D0A">
        <w:rPr>
          <w:rFonts w:cs="Arial"/>
          <w:b/>
        </w:rPr>
        <w:t>e</w:t>
      </w:r>
      <w:r w:rsidRPr="00C46D0A">
        <w:rPr>
          <w:rFonts w:cs="Arial"/>
          <w:b/>
          <w:spacing w:val="1"/>
        </w:rPr>
        <w:t xml:space="preserve"> </w:t>
      </w:r>
      <w:r w:rsidRPr="00C46D0A">
        <w:rPr>
          <w:rFonts w:cs="Arial"/>
          <w:b/>
          <w:spacing w:val="-1"/>
        </w:rPr>
        <w:t>b</w:t>
      </w:r>
      <w:r w:rsidRPr="00C46D0A">
        <w:rPr>
          <w:rFonts w:cs="Arial"/>
          <w:b/>
          <w:spacing w:val="1"/>
        </w:rPr>
        <w:t>ee</w:t>
      </w:r>
      <w:r w:rsidRPr="00C46D0A">
        <w:rPr>
          <w:rFonts w:cs="Arial"/>
          <w:b/>
        </w:rPr>
        <w:t>n</w:t>
      </w:r>
      <w:r w:rsidRPr="00C46D0A">
        <w:rPr>
          <w:rFonts w:cs="Arial"/>
          <w:b/>
          <w:spacing w:val="-1"/>
        </w:rPr>
        <w:t xml:space="preserve"> </w:t>
      </w:r>
      <w:r w:rsidRPr="00C46D0A">
        <w:rPr>
          <w:rFonts w:cs="Arial"/>
          <w:b/>
          <w:spacing w:val="1"/>
        </w:rPr>
        <w:t>ad</w:t>
      </w:r>
      <w:r w:rsidRPr="00C46D0A">
        <w:rPr>
          <w:rFonts w:cs="Arial"/>
          <w:b/>
          <w:spacing w:val="-2"/>
        </w:rPr>
        <w:t>o</w:t>
      </w:r>
      <w:r w:rsidRPr="00C46D0A">
        <w:rPr>
          <w:rFonts w:cs="Arial"/>
          <w:b/>
          <w:spacing w:val="1"/>
        </w:rPr>
        <w:t>p</w:t>
      </w:r>
      <w:r w:rsidRPr="00C46D0A">
        <w:rPr>
          <w:rFonts w:cs="Arial"/>
          <w:b/>
        </w:rPr>
        <w:t>t</w:t>
      </w:r>
      <w:r w:rsidRPr="00C46D0A">
        <w:rPr>
          <w:rFonts w:cs="Arial"/>
          <w:b/>
          <w:spacing w:val="1"/>
        </w:rPr>
        <w:t>e</w:t>
      </w:r>
      <w:r w:rsidRPr="00C46D0A">
        <w:rPr>
          <w:rFonts w:cs="Arial"/>
          <w:b/>
        </w:rPr>
        <w:t>d</w:t>
      </w:r>
      <w:r w:rsidRPr="00C46D0A">
        <w:rPr>
          <w:rFonts w:cs="Arial"/>
          <w:b/>
          <w:spacing w:val="1"/>
        </w:rPr>
        <w:t xml:space="preserve"> </w:t>
      </w:r>
      <w:r w:rsidRPr="00C46D0A">
        <w:rPr>
          <w:rFonts w:cs="Arial"/>
          <w:b/>
          <w:spacing w:val="-1"/>
        </w:rPr>
        <w:t>a</w:t>
      </w:r>
      <w:r w:rsidRPr="00C46D0A">
        <w:rPr>
          <w:rFonts w:cs="Arial"/>
          <w:b/>
        </w:rPr>
        <w:t>t</w:t>
      </w:r>
      <w:r w:rsidRPr="00C46D0A">
        <w:rPr>
          <w:rFonts w:cs="Arial"/>
          <w:b/>
          <w:spacing w:val="1"/>
        </w:rPr>
        <w:t xml:space="preserve"> </w:t>
      </w:r>
      <w:r w:rsidRPr="00C46D0A">
        <w:rPr>
          <w:rFonts w:cs="Arial"/>
          <w:b/>
        </w:rPr>
        <w:t>t</w:t>
      </w:r>
      <w:r w:rsidRPr="00C46D0A">
        <w:rPr>
          <w:rFonts w:cs="Arial"/>
          <w:b/>
          <w:spacing w:val="-1"/>
        </w:rPr>
        <w:t>h</w:t>
      </w:r>
      <w:r w:rsidRPr="00C46D0A">
        <w:rPr>
          <w:rFonts w:cs="Arial"/>
          <w:b/>
        </w:rPr>
        <w:t>e</w:t>
      </w:r>
      <w:r w:rsidRPr="00C46D0A">
        <w:rPr>
          <w:rFonts w:cs="Arial"/>
          <w:b/>
          <w:spacing w:val="1"/>
        </w:rPr>
        <w:t xml:space="preserve"> fo</w:t>
      </w:r>
      <w:r w:rsidRPr="00C46D0A">
        <w:rPr>
          <w:rFonts w:cs="Arial"/>
          <w:b/>
          <w:spacing w:val="-2"/>
        </w:rPr>
        <w:t>l</w:t>
      </w:r>
      <w:r w:rsidRPr="00C46D0A">
        <w:rPr>
          <w:rFonts w:cs="Arial"/>
          <w:b/>
          <w:spacing w:val="1"/>
        </w:rPr>
        <w:t>lo</w:t>
      </w:r>
      <w:r w:rsidRPr="00C46D0A">
        <w:rPr>
          <w:rFonts w:cs="Arial"/>
          <w:b/>
          <w:spacing w:val="-3"/>
        </w:rPr>
        <w:t>w</w:t>
      </w:r>
      <w:r w:rsidRPr="00C46D0A">
        <w:rPr>
          <w:rFonts w:cs="Arial"/>
          <w:b/>
          <w:spacing w:val="1"/>
        </w:rPr>
        <w:t>in</w:t>
      </w:r>
      <w:r w:rsidRPr="00C46D0A">
        <w:rPr>
          <w:rFonts w:cs="Arial"/>
          <w:b/>
        </w:rPr>
        <w:t>g</w:t>
      </w:r>
      <w:r w:rsidRPr="00C46D0A">
        <w:rPr>
          <w:rFonts w:cs="Arial"/>
          <w:b/>
          <w:spacing w:val="-1"/>
        </w:rPr>
        <w:t xml:space="preserve"> </w:t>
      </w:r>
      <w:r w:rsidRPr="00C46D0A">
        <w:rPr>
          <w:rFonts w:cs="Arial"/>
          <w:b/>
          <w:spacing w:val="1"/>
        </w:rPr>
        <w:t>mee</w:t>
      </w:r>
      <w:r w:rsidRPr="00C46D0A">
        <w:rPr>
          <w:rFonts w:cs="Arial"/>
          <w:b/>
          <w:spacing w:val="-2"/>
        </w:rPr>
        <w:t>t</w:t>
      </w:r>
      <w:r w:rsidRPr="00C46D0A">
        <w:rPr>
          <w:rFonts w:cs="Arial"/>
          <w:b/>
          <w:spacing w:val="1"/>
        </w:rPr>
        <w:t>in</w:t>
      </w:r>
      <w:r w:rsidRPr="00C46D0A">
        <w:rPr>
          <w:rFonts w:cs="Arial"/>
          <w:b/>
        </w:rPr>
        <w:t>g</w:t>
      </w:r>
      <w:r w:rsidRPr="00C46D0A">
        <w:rPr>
          <w:rFonts w:cs="Arial"/>
          <w:b/>
          <w:spacing w:val="-1"/>
        </w:rPr>
        <w:t xml:space="preserve"> </w:t>
      </w:r>
      <w:r w:rsidRPr="00C46D0A">
        <w:rPr>
          <w:rFonts w:cs="Arial"/>
          <w:b/>
          <w:spacing w:val="-2"/>
        </w:rPr>
        <w:t>o</w:t>
      </w:r>
      <w:r w:rsidRPr="00C46D0A">
        <w:rPr>
          <w:rFonts w:cs="Arial"/>
          <w:b/>
        </w:rPr>
        <w:t>f</w:t>
      </w:r>
      <w:r w:rsidRPr="00C46D0A">
        <w:rPr>
          <w:rFonts w:cs="Arial"/>
          <w:b/>
          <w:spacing w:val="1"/>
        </w:rPr>
        <w:t xml:space="preserve"> </w:t>
      </w:r>
      <w:r w:rsidRPr="00C46D0A">
        <w:rPr>
          <w:rFonts w:cs="Arial"/>
          <w:b/>
        </w:rPr>
        <w:t>Co</w:t>
      </w:r>
      <w:r w:rsidRPr="00C46D0A">
        <w:rPr>
          <w:rFonts w:cs="Arial"/>
          <w:b/>
          <w:spacing w:val="1"/>
        </w:rPr>
        <w:t>u</w:t>
      </w:r>
      <w:r w:rsidRPr="00C46D0A">
        <w:rPr>
          <w:rFonts w:cs="Arial"/>
          <w:b/>
          <w:spacing w:val="-2"/>
        </w:rPr>
        <w:t>n</w:t>
      </w:r>
      <w:r w:rsidRPr="00C46D0A">
        <w:rPr>
          <w:rFonts w:cs="Arial"/>
          <w:b/>
          <w:spacing w:val="1"/>
        </w:rPr>
        <w:t>cil</w:t>
      </w:r>
      <w:r w:rsidRPr="00C46D0A">
        <w:rPr>
          <w:rFonts w:cs="Arial"/>
          <w:b/>
        </w:rPr>
        <w:t>.</w:t>
      </w:r>
    </w:p>
    <w:sectPr w:rsidR="00E0446A" w:rsidRPr="00C23E9E" w:rsidSect="00E9418B">
      <w:footerReference w:type="default" r:id="rId10"/>
      <w:pgSz w:w="11906" w:h="16838"/>
      <w:pgMar w:top="1135" w:right="170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08A3" w14:textId="77777777" w:rsidR="00B64685" w:rsidRDefault="00B64685" w:rsidP="00FA0940">
      <w:r>
        <w:separator/>
      </w:r>
    </w:p>
  </w:endnote>
  <w:endnote w:type="continuationSeparator" w:id="0">
    <w:p w14:paraId="3F97C0A9" w14:textId="77777777" w:rsidR="00B64685" w:rsidRDefault="00B64685" w:rsidP="00F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panose1 w:val="01010101010101010101"/>
    <w:charset w:val="00"/>
    <w:family w:val="auto"/>
    <w:pitch w:val="variable"/>
    <w:sig w:usb0="80000003" w:usb1="00000000" w:usb2="0001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052F" w14:textId="451640C3" w:rsidR="00CC5698" w:rsidRDefault="00CC5698" w:rsidP="00317B2E">
    <w:pPr>
      <w:pStyle w:val="Footer"/>
      <w:pBdr>
        <w:top w:val="single" w:sz="4" w:space="1" w:color="D9D9D9" w:themeColor="background1" w:themeShade="D9"/>
      </w:pBdr>
      <w:jc w:val="right"/>
      <w:rPr>
        <w:b/>
        <w:bCs/>
      </w:rPr>
    </w:pPr>
  </w:p>
  <w:p w14:paraId="62851014" w14:textId="77777777" w:rsidR="00CC5698" w:rsidRDefault="00CC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0E12" w14:textId="77777777" w:rsidR="00B64685" w:rsidRDefault="00B64685" w:rsidP="00FA0940">
      <w:r>
        <w:separator/>
      </w:r>
    </w:p>
  </w:footnote>
  <w:footnote w:type="continuationSeparator" w:id="0">
    <w:p w14:paraId="79DE4DBD" w14:textId="77777777" w:rsidR="00B64685" w:rsidRDefault="00B64685" w:rsidP="00FA0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3043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97CB2"/>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C0EBF"/>
    <w:multiLevelType w:val="hybridMultilevel"/>
    <w:tmpl w:val="D52457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7877C5B"/>
    <w:multiLevelType w:val="hybridMultilevel"/>
    <w:tmpl w:val="E130871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4" w15:restartNumberingAfterBreak="0">
    <w:nsid w:val="0C751720"/>
    <w:multiLevelType w:val="hybridMultilevel"/>
    <w:tmpl w:val="C82EFEEE"/>
    <w:lvl w:ilvl="0" w:tplc="AC2CA602">
      <w:start w:val="2"/>
      <w:numFmt w:val="decimal"/>
      <w:lvlText w:val="%1."/>
      <w:lvlJc w:val="left"/>
      <w:pPr>
        <w:ind w:left="808" w:hanging="357"/>
      </w:pPr>
      <w:rPr>
        <w:rFonts w:hint="default"/>
        <w:spacing w:val="-1"/>
        <w:w w:val="106"/>
      </w:rPr>
    </w:lvl>
    <w:lvl w:ilvl="1" w:tplc="0FFEFCF4">
      <w:numFmt w:val="bullet"/>
      <w:lvlText w:val="•"/>
      <w:lvlJc w:val="left"/>
      <w:pPr>
        <w:ind w:left="1754" w:hanging="357"/>
      </w:pPr>
      <w:rPr>
        <w:rFonts w:hint="default"/>
      </w:rPr>
    </w:lvl>
    <w:lvl w:ilvl="2" w:tplc="DC7AC304">
      <w:numFmt w:val="bullet"/>
      <w:lvlText w:val="•"/>
      <w:lvlJc w:val="left"/>
      <w:pPr>
        <w:ind w:left="2708" w:hanging="357"/>
      </w:pPr>
      <w:rPr>
        <w:rFonts w:hint="default"/>
      </w:rPr>
    </w:lvl>
    <w:lvl w:ilvl="3" w:tplc="15A483CA">
      <w:numFmt w:val="bullet"/>
      <w:lvlText w:val="•"/>
      <w:lvlJc w:val="left"/>
      <w:pPr>
        <w:ind w:left="3663" w:hanging="357"/>
      </w:pPr>
      <w:rPr>
        <w:rFonts w:hint="default"/>
      </w:rPr>
    </w:lvl>
    <w:lvl w:ilvl="4" w:tplc="4218E134">
      <w:numFmt w:val="bullet"/>
      <w:lvlText w:val="•"/>
      <w:lvlJc w:val="left"/>
      <w:pPr>
        <w:ind w:left="4617" w:hanging="357"/>
      </w:pPr>
      <w:rPr>
        <w:rFonts w:hint="default"/>
      </w:rPr>
    </w:lvl>
    <w:lvl w:ilvl="5" w:tplc="124A114C">
      <w:numFmt w:val="bullet"/>
      <w:lvlText w:val="•"/>
      <w:lvlJc w:val="left"/>
      <w:pPr>
        <w:ind w:left="5572" w:hanging="357"/>
      </w:pPr>
      <w:rPr>
        <w:rFonts w:hint="default"/>
      </w:rPr>
    </w:lvl>
    <w:lvl w:ilvl="6" w:tplc="04FEFE16">
      <w:numFmt w:val="bullet"/>
      <w:lvlText w:val="•"/>
      <w:lvlJc w:val="left"/>
      <w:pPr>
        <w:ind w:left="6526" w:hanging="357"/>
      </w:pPr>
      <w:rPr>
        <w:rFonts w:hint="default"/>
      </w:rPr>
    </w:lvl>
    <w:lvl w:ilvl="7" w:tplc="414C7E6E">
      <w:numFmt w:val="bullet"/>
      <w:lvlText w:val="•"/>
      <w:lvlJc w:val="left"/>
      <w:pPr>
        <w:ind w:left="7480" w:hanging="357"/>
      </w:pPr>
      <w:rPr>
        <w:rFonts w:hint="default"/>
      </w:rPr>
    </w:lvl>
    <w:lvl w:ilvl="8" w:tplc="BB0E8882">
      <w:numFmt w:val="bullet"/>
      <w:lvlText w:val="•"/>
      <w:lvlJc w:val="left"/>
      <w:pPr>
        <w:ind w:left="8435" w:hanging="357"/>
      </w:pPr>
      <w:rPr>
        <w:rFonts w:hint="default"/>
      </w:rPr>
    </w:lvl>
  </w:abstractNum>
  <w:abstractNum w:abstractNumId="5" w15:restartNumberingAfterBreak="0">
    <w:nsid w:val="10246C0B"/>
    <w:multiLevelType w:val="hybridMultilevel"/>
    <w:tmpl w:val="C82EFEEE"/>
    <w:lvl w:ilvl="0" w:tplc="FFFFFFFF">
      <w:start w:val="2"/>
      <w:numFmt w:val="decimal"/>
      <w:lvlText w:val="%1."/>
      <w:lvlJc w:val="left"/>
      <w:pPr>
        <w:ind w:left="808" w:hanging="357"/>
      </w:pPr>
      <w:rPr>
        <w:rFonts w:hint="default"/>
        <w:spacing w:val="-1"/>
        <w:w w:val="106"/>
      </w:rPr>
    </w:lvl>
    <w:lvl w:ilvl="1" w:tplc="FFFFFFFF">
      <w:numFmt w:val="bullet"/>
      <w:lvlText w:val="•"/>
      <w:lvlJc w:val="left"/>
      <w:pPr>
        <w:ind w:left="1754" w:hanging="357"/>
      </w:pPr>
      <w:rPr>
        <w:rFonts w:hint="default"/>
      </w:rPr>
    </w:lvl>
    <w:lvl w:ilvl="2" w:tplc="FFFFFFFF">
      <w:numFmt w:val="bullet"/>
      <w:lvlText w:val="•"/>
      <w:lvlJc w:val="left"/>
      <w:pPr>
        <w:ind w:left="2708" w:hanging="357"/>
      </w:pPr>
      <w:rPr>
        <w:rFonts w:hint="default"/>
      </w:rPr>
    </w:lvl>
    <w:lvl w:ilvl="3" w:tplc="FFFFFFFF">
      <w:numFmt w:val="bullet"/>
      <w:lvlText w:val="•"/>
      <w:lvlJc w:val="left"/>
      <w:pPr>
        <w:ind w:left="3663" w:hanging="357"/>
      </w:pPr>
      <w:rPr>
        <w:rFonts w:hint="default"/>
      </w:rPr>
    </w:lvl>
    <w:lvl w:ilvl="4" w:tplc="FFFFFFFF">
      <w:numFmt w:val="bullet"/>
      <w:lvlText w:val="•"/>
      <w:lvlJc w:val="left"/>
      <w:pPr>
        <w:ind w:left="4617" w:hanging="357"/>
      </w:pPr>
      <w:rPr>
        <w:rFonts w:hint="default"/>
      </w:rPr>
    </w:lvl>
    <w:lvl w:ilvl="5" w:tplc="FFFFFFFF">
      <w:numFmt w:val="bullet"/>
      <w:lvlText w:val="•"/>
      <w:lvlJc w:val="left"/>
      <w:pPr>
        <w:ind w:left="5572" w:hanging="357"/>
      </w:pPr>
      <w:rPr>
        <w:rFonts w:hint="default"/>
      </w:rPr>
    </w:lvl>
    <w:lvl w:ilvl="6" w:tplc="FFFFFFFF">
      <w:numFmt w:val="bullet"/>
      <w:lvlText w:val="•"/>
      <w:lvlJc w:val="left"/>
      <w:pPr>
        <w:ind w:left="6526" w:hanging="357"/>
      </w:pPr>
      <w:rPr>
        <w:rFonts w:hint="default"/>
      </w:rPr>
    </w:lvl>
    <w:lvl w:ilvl="7" w:tplc="FFFFFFFF">
      <w:numFmt w:val="bullet"/>
      <w:lvlText w:val="•"/>
      <w:lvlJc w:val="left"/>
      <w:pPr>
        <w:ind w:left="7480" w:hanging="357"/>
      </w:pPr>
      <w:rPr>
        <w:rFonts w:hint="default"/>
      </w:rPr>
    </w:lvl>
    <w:lvl w:ilvl="8" w:tplc="FFFFFFFF">
      <w:numFmt w:val="bullet"/>
      <w:lvlText w:val="•"/>
      <w:lvlJc w:val="left"/>
      <w:pPr>
        <w:ind w:left="8435" w:hanging="357"/>
      </w:pPr>
      <w:rPr>
        <w:rFonts w:hint="default"/>
      </w:rPr>
    </w:lvl>
  </w:abstractNum>
  <w:abstractNum w:abstractNumId="6" w15:restartNumberingAfterBreak="0">
    <w:nsid w:val="133467B4"/>
    <w:multiLevelType w:val="hybridMultilevel"/>
    <w:tmpl w:val="5EA44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0419BD"/>
    <w:multiLevelType w:val="hybridMultilevel"/>
    <w:tmpl w:val="318AE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694BF4"/>
    <w:multiLevelType w:val="multilevel"/>
    <w:tmpl w:val="3D02C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BD3381"/>
    <w:multiLevelType w:val="hybridMultilevel"/>
    <w:tmpl w:val="42368290"/>
    <w:lvl w:ilvl="0" w:tplc="7248C1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8A6CE9"/>
    <w:multiLevelType w:val="hybridMultilevel"/>
    <w:tmpl w:val="F4781F7E"/>
    <w:styleLink w:val="Numbered"/>
    <w:lvl w:ilvl="0" w:tplc="6FB4C6FA">
      <w:start w:val="1"/>
      <w:numFmt w:val="lowerLetter"/>
      <w:suff w:val="nothing"/>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4470C2">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BC10B0">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780A6A">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EE9444">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86680A">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905AB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B20924">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569DCA">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4AA36E6"/>
    <w:multiLevelType w:val="hybridMultilevel"/>
    <w:tmpl w:val="9F620F4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A4E391C"/>
    <w:multiLevelType w:val="hybridMultilevel"/>
    <w:tmpl w:val="DCF09D96"/>
    <w:lvl w:ilvl="0" w:tplc="154444E2">
      <w:start w:val="1"/>
      <w:numFmt w:val="bullet"/>
      <w:pStyle w:val="ECbullets"/>
      <w:lvlText w:val=""/>
      <w:lvlJc w:val="left"/>
      <w:pPr>
        <w:ind w:left="720" w:hanging="360"/>
      </w:pPr>
      <w:rPr>
        <w:rFonts w:ascii="Symbol" w:hAnsi="Symbol" w:hint="default"/>
        <w:color w:val="00435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D1C17"/>
    <w:multiLevelType w:val="hybridMultilevel"/>
    <w:tmpl w:val="9DD226E0"/>
    <w:styleLink w:val="Bullets0"/>
    <w:lvl w:ilvl="0" w:tplc="EBD4CAA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DC3FB0">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789672">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6A4B3E">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9ED910">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2A0BD2">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A05FC">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0337E">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74A20E">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3200D95"/>
    <w:multiLevelType w:val="hybridMultilevel"/>
    <w:tmpl w:val="70E4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940409"/>
    <w:multiLevelType w:val="hybridMultilevel"/>
    <w:tmpl w:val="D1C27EAC"/>
    <w:lvl w:ilvl="0" w:tplc="36247FC6">
      <w:start w:val="1"/>
      <w:numFmt w:val="decimal"/>
      <w:pStyle w:val="StyleHeading5Left0cmFirstline0cm"/>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5D07D0"/>
    <w:multiLevelType w:val="hybridMultilevel"/>
    <w:tmpl w:val="CB76FF8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8D17C3"/>
    <w:multiLevelType w:val="hybridMultilevel"/>
    <w:tmpl w:val="28B62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1D1038"/>
    <w:multiLevelType w:val="hybridMultilevel"/>
    <w:tmpl w:val="283A80D4"/>
    <w:lvl w:ilvl="0" w:tplc="0C090001">
      <w:start w:val="1"/>
      <w:numFmt w:val="bullet"/>
      <w:lvlText w:val=""/>
      <w:lvlJc w:val="left"/>
      <w:pPr>
        <w:ind w:left="2616" w:hanging="360"/>
      </w:pPr>
      <w:rPr>
        <w:rFonts w:ascii="Symbol" w:hAnsi="Symbol" w:hint="default"/>
      </w:rPr>
    </w:lvl>
    <w:lvl w:ilvl="1" w:tplc="0C090003" w:tentative="1">
      <w:start w:val="1"/>
      <w:numFmt w:val="bullet"/>
      <w:lvlText w:val="o"/>
      <w:lvlJc w:val="left"/>
      <w:pPr>
        <w:ind w:left="3336" w:hanging="360"/>
      </w:pPr>
      <w:rPr>
        <w:rFonts w:ascii="Courier New" w:hAnsi="Courier New" w:cs="Courier New" w:hint="default"/>
      </w:rPr>
    </w:lvl>
    <w:lvl w:ilvl="2" w:tplc="0C090005" w:tentative="1">
      <w:start w:val="1"/>
      <w:numFmt w:val="bullet"/>
      <w:lvlText w:val=""/>
      <w:lvlJc w:val="left"/>
      <w:pPr>
        <w:ind w:left="4056" w:hanging="360"/>
      </w:pPr>
      <w:rPr>
        <w:rFonts w:ascii="Wingdings" w:hAnsi="Wingdings" w:hint="default"/>
      </w:rPr>
    </w:lvl>
    <w:lvl w:ilvl="3" w:tplc="0C090001" w:tentative="1">
      <w:start w:val="1"/>
      <w:numFmt w:val="bullet"/>
      <w:lvlText w:val=""/>
      <w:lvlJc w:val="left"/>
      <w:pPr>
        <w:ind w:left="4776" w:hanging="360"/>
      </w:pPr>
      <w:rPr>
        <w:rFonts w:ascii="Symbol" w:hAnsi="Symbol" w:hint="default"/>
      </w:rPr>
    </w:lvl>
    <w:lvl w:ilvl="4" w:tplc="0C090003" w:tentative="1">
      <w:start w:val="1"/>
      <w:numFmt w:val="bullet"/>
      <w:lvlText w:val="o"/>
      <w:lvlJc w:val="left"/>
      <w:pPr>
        <w:ind w:left="5496" w:hanging="360"/>
      </w:pPr>
      <w:rPr>
        <w:rFonts w:ascii="Courier New" w:hAnsi="Courier New" w:cs="Courier New" w:hint="default"/>
      </w:rPr>
    </w:lvl>
    <w:lvl w:ilvl="5" w:tplc="0C090005" w:tentative="1">
      <w:start w:val="1"/>
      <w:numFmt w:val="bullet"/>
      <w:lvlText w:val=""/>
      <w:lvlJc w:val="left"/>
      <w:pPr>
        <w:ind w:left="6216" w:hanging="360"/>
      </w:pPr>
      <w:rPr>
        <w:rFonts w:ascii="Wingdings" w:hAnsi="Wingdings" w:hint="default"/>
      </w:rPr>
    </w:lvl>
    <w:lvl w:ilvl="6" w:tplc="0C090001" w:tentative="1">
      <w:start w:val="1"/>
      <w:numFmt w:val="bullet"/>
      <w:lvlText w:val=""/>
      <w:lvlJc w:val="left"/>
      <w:pPr>
        <w:ind w:left="6936" w:hanging="360"/>
      </w:pPr>
      <w:rPr>
        <w:rFonts w:ascii="Symbol" w:hAnsi="Symbol" w:hint="default"/>
      </w:rPr>
    </w:lvl>
    <w:lvl w:ilvl="7" w:tplc="0C090003" w:tentative="1">
      <w:start w:val="1"/>
      <w:numFmt w:val="bullet"/>
      <w:lvlText w:val="o"/>
      <w:lvlJc w:val="left"/>
      <w:pPr>
        <w:ind w:left="7656" w:hanging="360"/>
      </w:pPr>
      <w:rPr>
        <w:rFonts w:ascii="Courier New" w:hAnsi="Courier New" w:cs="Courier New" w:hint="default"/>
      </w:rPr>
    </w:lvl>
    <w:lvl w:ilvl="8" w:tplc="0C090005" w:tentative="1">
      <w:start w:val="1"/>
      <w:numFmt w:val="bullet"/>
      <w:lvlText w:val=""/>
      <w:lvlJc w:val="left"/>
      <w:pPr>
        <w:ind w:left="8376" w:hanging="360"/>
      </w:pPr>
      <w:rPr>
        <w:rFonts w:ascii="Wingdings" w:hAnsi="Wingdings" w:hint="default"/>
      </w:rPr>
    </w:lvl>
  </w:abstractNum>
  <w:abstractNum w:abstractNumId="19" w15:restartNumberingAfterBreak="0">
    <w:nsid w:val="4B0C45D6"/>
    <w:multiLevelType w:val="hybridMultilevel"/>
    <w:tmpl w:val="D4C05D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B71745F"/>
    <w:multiLevelType w:val="hybridMultilevel"/>
    <w:tmpl w:val="CFF6C8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E92652"/>
    <w:multiLevelType w:val="hybridMultilevel"/>
    <w:tmpl w:val="7CAE95D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A25C08"/>
    <w:multiLevelType w:val="hybridMultilevel"/>
    <w:tmpl w:val="EC66C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A0134"/>
    <w:multiLevelType w:val="hybridMultilevel"/>
    <w:tmpl w:val="B48009F4"/>
    <w:styleLink w:val="ImportedStyle9"/>
    <w:lvl w:ilvl="0" w:tplc="4F26C64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62104">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0201BE">
      <w:start w:val="1"/>
      <w:numFmt w:val="lowerRoman"/>
      <w:lvlText w:val="%3."/>
      <w:lvlJc w:val="left"/>
      <w:pPr>
        <w:ind w:left="186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C495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38AB4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DC3FAA">
      <w:start w:val="1"/>
      <w:numFmt w:val="lowerRoman"/>
      <w:lvlText w:val="%6."/>
      <w:lvlJc w:val="left"/>
      <w:pPr>
        <w:ind w:left="402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568F3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D491E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F287D6">
      <w:start w:val="1"/>
      <w:numFmt w:val="lowerRoman"/>
      <w:lvlText w:val="%9."/>
      <w:lvlJc w:val="left"/>
      <w:pPr>
        <w:ind w:left="6186" w:hanging="3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4C2B73"/>
    <w:multiLevelType w:val="hybridMultilevel"/>
    <w:tmpl w:val="AD96EF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E65FF5"/>
    <w:multiLevelType w:val="hybridMultilevel"/>
    <w:tmpl w:val="F3C2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E8472F"/>
    <w:multiLevelType w:val="hybridMultilevel"/>
    <w:tmpl w:val="195644E6"/>
    <w:lvl w:ilvl="0" w:tplc="57281B2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213878"/>
    <w:multiLevelType w:val="hybridMultilevel"/>
    <w:tmpl w:val="5ACC9740"/>
    <w:lvl w:ilvl="0" w:tplc="A51A5F4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44E3FF7"/>
    <w:multiLevelType w:val="multilevel"/>
    <w:tmpl w:val="218C6F00"/>
    <w:lvl w:ilvl="0">
      <w:start w:val="1"/>
      <w:numFmt w:val="decimal"/>
      <w:pStyle w:val="Heading1"/>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695E1970"/>
    <w:multiLevelType w:val="hybridMultilevel"/>
    <w:tmpl w:val="C4929BDA"/>
    <w:lvl w:ilvl="0" w:tplc="C1D6BADA">
      <w:start w:val="1"/>
      <w:numFmt w:val="lowerLetter"/>
      <w:lvlText w:val="%1."/>
      <w:lvlJc w:val="left"/>
      <w:pPr>
        <w:ind w:left="1640" w:hanging="5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C345C5B"/>
    <w:multiLevelType w:val="multilevel"/>
    <w:tmpl w:val="E74A83EE"/>
    <w:lvl w:ilvl="0">
      <w:start w:val="1"/>
      <w:numFmt w:val="decimal"/>
      <w:lvlText w:val="%1."/>
      <w:lvlJc w:val="left"/>
      <w:pPr>
        <w:ind w:left="807" w:hanging="114"/>
      </w:pPr>
      <w:rPr>
        <w:rFonts w:ascii="Arial" w:eastAsiaTheme="minorHAnsi" w:hAnsi="Arial" w:cstheme="minorBidi"/>
        <w:color w:val="18131A"/>
        <w:w w:val="90"/>
        <w:sz w:val="18"/>
        <w:szCs w:val="18"/>
      </w:rPr>
    </w:lvl>
    <w:lvl w:ilvl="1">
      <w:start w:val="1"/>
      <w:numFmt w:val="decimal"/>
      <w:lvlText w:val="%1.%2."/>
      <w:lvlJc w:val="left"/>
      <w:pPr>
        <w:ind w:left="1348" w:hanging="544"/>
      </w:pPr>
      <w:rPr>
        <w:rFonts w:ascii="Arial" w:eastAsia="Arial" w:hAnsi="Arial" w:cs="Arial" w:hint="default"/>
        <w:color w:val="18131A"/>
        <w:spacing w:val="-1"/>
        <w:w w:val="104"/>
        <w:sz w:val="18"/>
        <w:szCs w:val="18"/>
      </w:rPr>
    </w:lvl>
    <w:lvl w:ilvl="2">
      <w:numFmt w:val="bullet"/>
      <w:lvlText w:val="•"/>
      <w:lvlJc w:val="left"/>
      <w:pPr>
        <w:ind w:left="1896" w:hanging="461"/>
      </w:pPr>
      <w:rPr>
        <w:rFonts w:ascii="Times New Roman" w:eastAsia="Times New Roman" w:hAnsi="Times New Roman" w:cs="Times New Roman" w:hint="default"/>
        <w:color w:val="0A6ECF"/>
        <w:w w:val="108"/>
        <w:position w:val="-4"/>
        <w:sz w:val="32"/>
        <w:szCs w:val="32"/>
      </w:rPr>
    </w:lvl>
    <w:lvl w:ilvl="3">
      <w:numFmt w:val="bullet"/>
      <w:lvlText w:val="•"/>
      <w:lvlJc w:val="left"/>
      <w:pPr>
        <w:ind w:left="2955" w:hanging="461"/>
      </w:pPr>
      <w:rPr>
        <w:rFonts w:hint="default"/>
      </w:rPr>
    </w:lvl>
    <w:lvl w:ilvl="4">
      <w:numFmt w:val="bullet"/>
      <w:lvlText w:val="•"/>
      <w:lvlJc w:val="left"/>
      <w:pPr>
        <w:ind w:left="4011" w:hanging="461"/>
      </w:pPr>
      <w:rPr>
        <w:rFonts w:hint="default"/>
      </w:rPr>
    </w:lvl>
    <w:lvl w:ilvl="5">
      <w:numFmt w:val="bullet"/>
      <w:lvlText w:val="•"/>
      <w:lvlJc w:val="left"/>
      <w:pPr>
        <w:ind w:left="5066" w:hanging="461"/>
      </w:pPr>
      <w:rPr>
        <w:rFonts w:hint="default"/>
      </w:rPr>
    </w:lvl>
    <w:lvl w:ilvl="6">
      <w:numFmt w:val="bullet"/>
      <w:lvlText w:val="•"/>
      <w:lvlJc w:val="left"/>
      <w:pPr>
        <w:ind w:left="6122" w:hanging="461"/>
      </w:pPr>
      <w:rPr>
        <w:rFonts w:hint="default"/>
      </w:rPr>
    </w:lvl>
    <w:lvl w:ilvl="7">
      <w:numFmt w:val="bullet"/>
      <w:lvlText w:val="•"/>
      <w:lvlJc w:val="left"/>
      <w:pPr>
        <w:ind w:left="7177" w:hanging="461"/>
      </w:pPr>
      <w:rPr>
        <w:rFonts w:hint="default"/>
      </w:rPr>
    </w:lvl>
    <w:lvl w:ilvl="8">
      <w:numFmt w:val="bullet"/>
      <w:lvlText w:val="•"/>
      <w:lvlJc w:val="left"/>
      <w:pPr>
        <w:ind w:left="8233" w:hanging="461"/>
      </w:pPr>
      <w:rPr>
        <w:rFonts w:hint="default"/>
      </w:rPr>
    </w:lvl>
  </w:abstractNum>
  <w:abstractNum w:abstractNumId="31" w15:restartNumberingAfterBreak="0">
    <w:nsid w:val="6E9E7122"/>
    <w:multiLevelType w:val="hybridMultilevel"/>
    <w:tmpl w:val="7090C81E"/>
    <w:lvl w:ilvl="0" w:tplc="55C6F48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7E376F"/>
    <w:multiLevelType w:val="hybridMultilevel"/>
    <w:tmpl w:val="A9FCD556"/>
    <w:lvl w:ilvl="0" w:tplc="08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501BAA"/>
    <w:multiLevelType w:val="hybridMultilevel"/>
    <w:tmpl w:val="E41CC48E"/>
    <w:lvl w:ilvl="0" w:tplc="CE74ACB0">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BC5F63"/>
    <w:multiLevelType w:val="multilevel"/>
    <w:tmpl w:val="E74A83EE"/>
    <w:lvl w:ilvl="0">
      <w:start w:val="1"/>
      <w:numFmt w:val="decimal"/>
      <w:lvlText w:val="%1."/>
      <w:lvlJc w:val="left"/>
      <w:pPr>
        <w:ind w:left="807" w:hanging="114"/>
      </w:pPr>
      <w:rPr>
        <w:rFonts w:ascii="Arial" w:eastAsiaTheme="minorHAnsi" w:hAnsi="Arial" w:cstheme="minorBidi"/>
        <w:color w:val="18131A"/>
        <w:w w:val="90"/>
        <w:sz w:val="18"/>
        <w:szCs w:val="18"/>
      </w:rPr>
    </w:lvl>
    <w:lvl w:ilvl="1">
      <w:start w:val="1"/>
      <w:numFmt w:val="decimal"/>
      <w:lvlText w:val="%1.%2."/>
      <w:lvlJc w:val="left"/>
      <w:pPr>
        <w:ind w:left="1348" w:hanging="544"/>
      </w:pPr>
      <w:rPr>
        <w:rFonts w:ascii="Arial" w:eastAsia="Arial" w:hAnsi="Arial" w:cs="Arial" w:hint="default"/>
        <w:color w:val="18131A"/>
        <w:spacing w:val="-1"/>
        <w:w w:val="104"/>
        <w:sz w:val="18"/>
        <w:szCs w:val="18"/>
      </w:rPr>
    </w:lvl>
    <w:lvl w:ilvl="2">
      <w:numFmt w:val="bullet"/>
      <w:lvlText w:val="•"/>
      <w:lvlJc w:val="left"/>
      <w:pPr>
        <w:ind w:left="1896" w:hanging="461"/>
      </w:pPr>
      <w:rPr>
        <w:rFonts w:ascii="Times New Roman" w:eastAsia="Times New Roman" w:hAnsi="Times New Roman" w:cs="Times New Roman" w:hint="default"/>
        <w:color w:val="0A6ECF"/>
        <w:w w:val="108"/>
        <w:position w:val="-4"/>
        <w:sz w:val="32"/>
        <w:szCs w:val="32"/>
      </w:rPr>
    </w:lvl>
    <w:lvl w:ilvl="3">
      <w:numFmt w:val="bullet"/>
      <w:lvlText w:val="•"/>
      <w:lvlJc w:val="left"/>
      <w:pPr>
        <w:ind w:left="2955" w:hanging="461"/>
      </w:pPr>
      <w:rPr>
        <w:rFonts w:hint="default"/>
      </w:rPr>
    </w:lvl>
    <w:lvl w:ilvl="4">
      <w:numFmt w:val="bullet"/>
      <w:lvlText w:val="•"/>
      <w:lvlJc w:val="left"/>
      <w:pPr>
        <w:ind w:left="4011" w:hanging="461"/>
      </w:pPr>
      <w:rPr>
        <w:rFonts w:hint="default"/>
      </w:rPr>
    </w:lvl>
    <w:lvl w:ilvl="5">
      <w:numFmt w:val="bullet"/>
      <w:lvlText w:val="•"/>
      <w:lvlJc w:val="left"/>
      <w:pPr>
        <w:ind w:left="5066" w:hanging="461"/>
      </w:pPr>
      <w:rPr>
        <w:rFonts w:hint="default"/>
      </w:rPr>
    </w:lvl>
    <w:lvl w:ilvl="6">
      <w:numFmt w:val="bullet"/>
      <w:lvlText w:val="•"/>
      <w:lvlJc w:val="left"/>
      <w:pPr>
        <w:ind w:left="6122" w:hanging="461"/>
      </w:pPr>
      <w:rPr>
        <w:rFonts w:hint="default"/>
      </w:rPr>
    </w:lvl>
    <w:lvl w:ilvl="7">
      <w:numFmt w:val="bullet"/>
      <w:lvlText w:val="•"/>
      <w:lvlJc w:val="left"/>
      <w:pPr>
        <w:ind w:left="7177" w:hanging="461"/>
      </w:pPr>
      <w:rPr>
        <w:rFonts w:hint="default"/>
      </w:rPr>
    </w:lvl>
    <w:lvl w:ilvl="8">
      <w:numFmt w:val="bullet"/>
      <w:lvlText w:val="•"/>
      <w:lvlJc w:val="left"/>
      <w:pPr>
        <w:ind w:left="8233" w:hanging="461"/>
      </w:pPr>
      <w:rPr>
        <w:rFonts w:hint="default"/>
      </w:rPr>
    </w:lvl>
  </w:abstractNum>
  <w:abstractNum w:abstractNumId="35" w15:restartNumberingAfterBreak="0">
    <w:nsid w:val="7CEB0E40"/>
    <w:multiLevelType w:val="hybridMultilevel"/>
    <w:tmpl w:val="CFF6C8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D2007DF"/>
    <w:multiLevelType w:val="hybridMultilevel"/>
    <w:tmpl w:val="69E613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3687894">
    <w:abstractNumId w:val="28"/>
  </w:num>
  <w:num w:numId="2" w16cid:durableId="381104786">
    <w:abstractNumId w:val="0"/>
  </w:num>
  <w:num w:numId="3" w16cid:durableId="1121849350">
    <w:abstractNumId w:val="12"/>
  </w:num>
  <w:num w:numId="4" w16cid:durableId="1539317627">
    <w:abstractNumId w:val="10"/>
  </w:num>
  <w:num w:numId="5" w16cid:durableId="1526484763">
    <w:abstractNumId w:val="13"/>
  </w:num>
  <w:num w:numId="6" w16cid:durableId="899901038">
    <w:abstractNumId w:val="23"/>
  </w:num>
  <w:num w:numId="7" w16cid:durableId="980616024">
    <w:abstractNumId w:val="15"/>
  </w:num>
  <w:num w:numId="8" w16cid:durableId="135608939">
    <w:abstractNumId w:val="21"/>
  </w:num>
  <w:num w:numId="9" w16cid:durableId="1983535943">
    <w:abstractNumId w:val="19"/>
  </w:num>
  <w:num w:numId="10" w16cid:durableId="76293291">
    <w:abstractNumId w:val="8"/>
  </w:num>
  <w:num w:numId="11" w16cid:durableId="1379013611">
    <w:abstractNumId w:val="24"/>
  </w:num>
  <w:num w:numId="12" w16cid:durableId="569460070">
    <w:abstractNumId w:val="36"/>
  </w:num>
  <w:num w:numId="13" w16cid:durableId="391388469">
    <w:abstractNumId w:val="17"/>
  </w:num>
  <w:num w:numId="14" w16cid:durableId="682899324">
    <w:abstractNumId w:val="16"/>
  </w:num>
  <w:num w:numId="15" w16cid:durableId="1300456121">
    <w:abstractNumId w:val="20"/>
  </w:num>
  <w:num w:numId="16" w16cid:durableId="1347638405">
    <w:abstractNumId w:val="32"/>
  </w:num>
  <w:num w:numId="17" w16cid:durableId="1844586702">
    <w:abstractNumId w:val="35"/>
  </w:num>
  <w:num w:numId="18" w16cid:durableId="453136983">
    <w:abstractNumId w:val="27"/>
  </w:num>
  <w:num w:numId="19" w16cid:durableId="130295814">
    <w:abstractNumId w:val="9"/>
  </w:num>
  <w:num w:numId="20" w16cid:durableId="903758685">
    <w:abstractNumId w:val="29"/>
  </w:num>
  <w:num w:numId="21" w16cid:durableId="819462308">
    <w:abstractNumId w:val="26"/>
  </w:num>
  <w:num w:numId="22" w16cid:durableId="752943598">
    <w:abstractNumId w:val="4"/>
  </w:num>
  <w:num w:numId="23" w16cid:durableId="1164083107">
    <w:abstractNumId w:val="30"/>
  </w:num>
  <w:num w:numId="24" w16cid:durableId="374433775">
    <w:abstractNumId w:val="18"/>
  </w:num>
  <w:num w:numId="25" w16cid:durableId="2032754687">
    <w:abstractNumId w:val="34"/>
  </w:num>
  <w:num w:numId="26" w16cid:durableId="2057924318">
    <w:abstractNumId w:val="5"/>
  </w:num>
  <w:num w:numId="27" w16cid:durableId="988707161">
    <w:abstractNumId w:val="1"/>
  </w:num>
  <w:num w:numId="28" w16cid:durableId="849831293">
    <w:abstractNumId w:val="3"/>
  </w:num>
  <w:num w:numId="29" w16cid:durableId="170389996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2662418">
    <w:abstractNumId w:val="22"/>
  </w:num>
  <w:num w:numId="31" w16cid:durableId="519515233">
    <w:abstractNumId w:val="7"/>
  </w:num>
  <w:num w:numId="32" w16cid:durableId="72051788">
    <w:abstractNumId w:val="28"/>
    <w:lvlOverride w:ilvl="0">
      <w:startOverride w:val="3"/>
    </w:lvlOverride>
  </w:num>
  <w:num w:numId="33" w16cid:durableId="742948392">
    <w:abstractNumId w:val="31"/>
  </w:num>
  <w:num w:numId="34" w16cid:durableId="676152475">
    <w:abstractNumId w:val="33"/>
  </w:num>
  <w:num w:numId="35" w16cid:durableId="912084827">
    <w:abstractNumId w:val="25"/>
  </w:num>
  <w:num w:numId="36" w16cid:durableId="316424613">
    <w:abstractNumId w:val="2"/>
  </w:num>
  <w:num w:numId="37" w16cid:durableId="222101896">
    <w:abstractNumId w:val="6"/>
  </w:num>
  <w:num w:numId="38" w16cid:durableId="18232790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9A"/>
    <w:rsid w:val="00000F74"/>
    <w:rsid w:val="000022A3"/>
    <w:rsid w:val="00004B5E"/>
    <w:rsid w:val="000052A8"/>
    <w:rsid w:val="000056E9"/>
    <w:rsid w:val="00006660"/>
    <w:rsid w:val="0001118F"/>
    <w:rsid w:val="000124F3"/>
    <w:rsid w:val="00012DBA"/>
    <w:rsid w:val="00013550"/>
    <w:rsid w:val="000139CE"/>
    <w:rsid w:val="0001400B"/>
    <w:rsid w:val="00014963"/>
    <w:rsid w:val="00014FBE"/>
    <w:rsid w:val="0001511C"/>
    <w:rsid w:val="00016AD0"/>
    <w:rsid w:val="00017A15"/>
    <w:rsid w:val="0002304A"/>
    <w:rsid w:val="0002501C"/>
    <w:rsid w:val="0002566B"/>
    <w:rsid w:val="00025B94"/>
    <w:rsid w:val="000263F4"/>
    <w:rsid w:val="00026C59"/>
    <w:rsid w:val="00032865"/>
    <w:rsid w:val="000334AE"/>
    <w:rsid w:val="000344AF"/>
    <w:rsid w:val="00034B23"/>
    <w:rsid w:val="00034B28"/>
    <w:rsid w:val="0003567B"/>
    <w:rsid w:val="0003570C"/>
    <w:rsid w:val="00036733"/>
    <w:rsid w:val="00036B92"/>
    <w:rsid w:val="00040122"/>
    <w:rsid w:val="00040428"/>
    <w:rsid w:val="0004046C"/>
    <w:rsid w:val="00040E16"/>
    <w:rsid w:val="00041726"/>
    <w:rsid w:val="00041CE9"/>
    <w:rsid w:val="00042503"/>
    <w:rsid w:val="00042922"/>
    <w:rsid w:val="00042C1E"/>
    <w:rsid w:val="000442AD"/>
    <w:rsid w:val="00046624"/>
    <w:rsid w:val="0004704C"/>
    <w:rsid w:val="0005144D"/>
    <w:rsid w:val="00051A56"/>
    <w:rsid w:val="0005217A"/>
    <w:rsid w:val="00053C9D"/>
    <w:rsid w:val="00054544"/>
    <w:rsid w:val="0005499A"/>
    <w:rsid w:val="000576FF"/>
    <w:rsid w:val="0006004C"/>
    <w:rsid w:val="00061FA5"/>
    <w:rsid w:val="00062665"/>
    <w:rsid w:val="00062ABA"/>
    <w:rsid w:val="00063ED7"/>
    <w:rsid w:val="00064764"/>
    <w:rsid w:val="0006510C"/>
    <w:rsid w:val="00066550"/>
    <w:rsid w:val="00066A48"/>
    <w:rsid w:val="00067776"/>
    <w:rsid w:val="00070489"/>
    <w:rsid w:val="0007082B"/>
    <w:rsid w:val="00070F3B"/>
    <w:rsid w:val="00071927"/>
    <w:rsid w:val="00072D63"/>
    <w:rsid w:val="000735B8"/>
    <w:rsid w:val="00073BC9"/>
    <w:rsid w:val="00073E44"/>
    <w:rsid w:val="00075EB0"/>
    <w:rsid w:val="0008104F"/>
    <w:rsid w:val="00081EF4"/>
    <w:rsid w:val="00082540"/>
    <w:rsid w:val="00082601"/>
    <w:rsid w:val="00082E75"/>
    <w:rsid w:val="00083754"/>
    <w:rsid w:val="00083756"/>
    <w:rsid w:val="000838F8"/>
    <w:rsid w:val="00084DDE"/>
    <w:rsid w:val="000854F4"/>
    <w:rsid w:val="00091278"/>
    <w:rsid w:val="000918CA"/>
    <w:rsid w:val="00092084"/>
    <w:rsid w:val="000925C9"/>
    <w:rsid w:val="00094AA7"/>
    <w:rsid w:val="000969AD"/>
    <w:rsid w:val="00096E7C"/>
    <w:rsid w:val="0009737A"/>
    <w:rsid w:val="000A6258"/>
    <w:rsid w:val="000A77C2"/>
    <w:rsid w:val="000A7CE3"/>
    <w:rsid w:val="000B1ADF"/>
    <w:rsid w:val="000B25C0"/>
    <w:rsid w:val="000B3B60"/>
    <w:rsid w:val="000B4225"/>
    <w:rsid w:val="000B55B9"/>
    <w:rsid w:val="000B5B2A"/>
    <w:rsid w:val="000B5C77"/>
    <w:rsid w:val="000B60CA"/>
    <w:rsid w:val="000B71D1"/>
    <w:rsid w:val="000B7C04"/>
    <w:rsid w:val="000C0CBC"/>
    <w:rsid w:val="000C14F1"/>
    <w:rsid w:val="000C1B89"/>
    <w:rsid w:val="000C2139"/>
    <w:rsid w:val="000C28E4"/>
    <w:rsid w:val="000C6B6D"/>
    <w:rsid w:val="000C6B7A"/>
    <w:rsid w:val="000C6DBE"/>
    <w:rsid w:val="000C733B"/>
    <w:rsid w:val="000C7F7C"/>
    <w:rsid w:val="000D03F4"/>
    <w:rsid w:val="000D33D2"/>
    <w:rsid w:val="000D51F0"/>
    <w:rsid w:val="000D779D"/>
    <w:rsid w:val="000E0E3F"/>
    <w:rsid w:val="000E1372"/>
    <w:rsid w:val="000E26EB"/>
    <w:rsid w:val="000E4D36"/>
    <w:rsid w:val="000E615E"/>
    <w:rsid w:val="000E61E7"/>
    <w:rsid w:val="000E6AF8"/>
    <w:rsid w:val="000F09EC"/>
    <w:rsid w:val="000F1355"/>
    <w:rsid w:val="000F2582"/>
    <w:rsid w:val="000F2BFC"/>
    <w:rsid w:val="00100F4B"/>
    <w:rsid w:val="00102FA7"/>
    <w:rsid w:val="001044FA"/>
    <w:rsid w:val="00106E52"/>
    <w:rsid w:val="00107150"/>
    <w:rsid w:val="001077C5"/>
    <w:rsid w:val="00110301"/>
    <w:rsid w:val="001125E8"/>
    <w:rsid w:val="001134DF"/>
    <w:rsid w:val="00114139"/>
    <w:rsid w:val="00114482"/>
    <w:rsid w:val="00114EDD"/>
    <w:rsid w:val="001157C8"/>
    <w:rsid w:val="00115CFE"/>
    <w:rsid w:val="00116492"/>
    <w:rsid w:val="001164D1"/>
    <w:rsid w:val="00122BB5"/>
    <w:rsid w:val="001265CB"/>
    <w:rsid w:val="0012686D"/>
    <w:rsid w:val="00127424"/>
    <w:rsid w:val="0013192A"/>
    <w:rsid w:val="00131EAC"/>
    <w:rsid w:val="0013273B"/>
    <w:rsid w:val="001349F8"/>
    <w:rsid w:val="001366F4"/>
    <w:rsid w:val="00140B01"/>
    <w:rsid w:val="00140C67"/>
    <w:rsid w:val="00141DA6"/>
    <w:rsid w:val="00143235"/>
    <w:rsid w:val="001439DD"/>
    <w:rsid w:val="0014413D"/>
    <w:rsid w:val="00144324"/>
    <w:rsid w:val="00145D38"/>
    <w:rsid w:val="00146C40"/>
    <w:rsid w:val="00146E0E"/>
    <w:rsid w:val="0015000A"/>
    <w:rsid w:val="00153720"/>
    <w:rsid w:val="00154A7E"/>
    <w:rsid w:val="001553D9"/>
    <w:rsid w:val="001560CB"/>
    <w:rsid w:val="00156A06"/>
    <w:rsid w:val="00156FD1"/>
    <w:rsid w:val="001613CE"/>
    <w:rsid w:val="00161C50"/>
    <w:rsid w:val="00162D1B"/>
    <w:rsid w:val="0016395C"/>
    <w:rsid w:val="001642DE"/>
    <w:rsid w:val="00164C71"/>
    <w:rsid w:val="001659B8"/>
    <w:rsid w:val="00165B6F"/>
    <w:rsid w:val="0016765E"/>
    <w:rsid w:val="00167B44"/>
    <w:rsid w:val="00171AF3"/>
    <w:rsid w:val="00173056"/>
    <w:rsid w:val="00173A0B"/>
    <w:rsid w:val="00174316"/>
    <w:rsid w:val="001761A9"/>
    <w:rsid w:val="00176934"/>
    <w:rsid w:val="0017731A"/>
    <w:rsid w:val="00177813"/>
    <w:rsid w:val="001816EE"/>
    <w:rsid w:val="00181951"/>
    <w:rsid w:val="00181C9D"/>
    <w:rsid w:val="00181FC2"/>
    <w:rsid w:val="001829F2"/>
    <w:rsid w:val="00183647"/>
    <w:rsid w:val="00183E1E"/>
    <w:rsid w:val="00184175"/>
    <w:rsid w:val="001845B7"/>
    <w:rsid w:val="00185194"/>
    <w:rsid w:val="0018798D"/>
    <w:rsid w:val="00191C16"/>
    <w:rsid w:val="001924A5"/>
    <w:rsid w:val="0019277E"/>
    <w:rsid w:val="00193AA5"/>
    <w:rsid w:val="00194444"/>
    <w:rsid w:val="001944FA"/>
    <w:rsid w:val="00195F50"/>
    <w:rsid w:val="001970F6"/>
    <w:rsid w:val="00197C5E"/>
    <w:rsid w:val="00197F40"/>
    <w:rsid w:val="00197FC3"/>
    <w:rsid w:val="001A4947"/>
    <w:rsid w:val="001A4E2A"/>
    <w:rsid w:val="001A5369"/>
    <w:rsid w:val="001A6E08"/>
    <w:rsid w:val="001B189B"/>
    <w:rsid w:val="001B1973"/>
    <w:rsid w:val="001B2380"/>
    <w:rsid w:val="001B2EC7"/>
    <w:rsid w:val="001B3BE0"/>
    <w:rsid w:val="001B68CF"/>
    <w:rsid w:val="001C0AD6"/>
    <w:rsid w:val="001C24E5"/>
    <w:rsid w:val="001C2780"/>
    <w:rsid w:val="001C3282"/>
    <w:rsid w:val="001C32CA"/>
    <w:rsid w:val="001C36B5"/>
    <w:rsid w:val="001C3D47"/>
    <w:rsid w:val="001C4650"/>
    <w:rsid w:val="001C4CCD"/>
    <w:rsid w:val="001C551A"/>
    <w:rsid w:val="001C5846"/>
    <w:rsid w:val="001C6977"/>
    <w:rsid w:val="001C76D8"/>
    <w:rsid w:val="001D03D7"/>
    <w:rsid w:val="001D497A"/>
    <w:rsid w:val="001D4A54"/>
    <w:rsid w:val="001D720D"/>
    <w:rsid w:val="001D7441"/>
    <w:rsid w:val="001D77F3"/>
    <w:rsid w:val="001E049F"/>
    <w:rsid w:val="001E0959"/>
    <w:rsid w:val="001E2577"/>
    <w:rsid w:val="001E3CD1"/>
    <w:rsid w:val="001E428C"/>
    <w:rsid w:val="001E457E"/>
    <w:rsid w:val="001E52F7"/>
    <w:rsid w:val="001E5FC7"/>
    <w:rsid w:val="001E7477"/>
    <w:rsid w:val="001E7B02"/>
    <w:rsid w:val="001E7DC9"/>
    <w:rsid w:val="001F1FEA"/>
    <w:rsid w:val="001F2063"/>
    <w:rsid w:val="001F2ADF"/>
    <w:rsid w:val="001F57AE"/>
    <w:rsid w:val="001F59AD"/>
    <w:rsid w:val="001F5B04"/>
    <w:rsid w:val="001F6143"/>
    <w:rsid w:val="001F6DDB"/>
    <w:rsid w:val="001F6E59"/>
    <w:rsid w:val="002033C1"/>
    <w:rsid w:val="00205D34"/>
    <w:rsid w:val="0020625D"/>
    <w:rsid w:val="002065C1"/>
    <w:rsid w:val="0020662A"/>
    <w:rsid w:val="002067D5"/>
    <w:rsid w:val="00206920"/>
    <w:rsid w:val="00206C65"/>
    <w:rsid w:val="00206E46"/>
    <w:rsid w:val="00210C40"/>
    <w:rsid w:val="0021184E"/>
    <w:rsid w:val="002128EF"/>
    <w:rsid w:val="0021381B"/>
    <w:rsid w:val="00216F7A"/>
    <w:rsid w:val="00220A6A"/>
    <w:rsid w:val="00220F04"/>
    <w:rsid w:val="00220FDE"/>
    <w:rsid w:val="0022117B"/>
    <w:rsid w:val="00221EE5"/>
    <w:rsid w:val="002228B4"/>
    <w:rsid w:val="00222944"/>
    <w:rsid w:val="00225316"/>
    <w:rsid w:val="002266F7"/>
    <w:rsid w:val="00227116"/>
    <w:rsid w:val="00227332"/>
    <w:rsid w:val="002327D7"/>
    <w:rsid w:val="00232CD4"/>
    <w:rsid w:val="00233877"/>
    <w:rsid w:val="00233BF4"/>
    <w:rsid w:val="00233D1F"/>
    <w:rsid w:val="0023662E"/>
    <w:rsid w:val="00237061"/>
    <w:rsid w:val="00240411"/>
    <w:rsid w:val="00240DD4"/>
    <w:rsid w:val="0024102C"/>
    <w:rsid w:val="00241341"/>
    <w:rsid w:val="002413FA"/>
    <w:rsid w:val="00241DB0"/>
    <w:rsid w:val="00244676"/>
    <w:rsid w:val="00244B65"/>
    <w:rsid w:val="00244CF6"/>
    <w:rsid w:val="00244EFF"/>
    <w:rsid w:val="002475AD"/>
    <w:rsid w:val="002475FA"/>
    <w:rsid w:val="00250D91"/>
    <w:rsid w:val="00250EED"/>
    <w:rsid w:val="00250F2E"/>
    <w:rsid w:val="00250F78"/>
    <w:rsid w:val="00251027"/>
    <w:rsid w:val="00252993"/>
    <w:rsid w:val="002534A7"/>
    <w:rsid w:val="002553F7"/>
    <w:rsid w:val="00257523"/>
    <w:rsid w:val="00257A58"/>
    <w:rsid w:val="00260113"/>
    <w:rsid w:val="00260C27"/>
    <w:rsid w:val="00262ECC"/>
    <w:rsid w:val="0026341E"/>
    <w:rsid w:val="00263874"/>
    <w:rsid w:val="00264B08"/>
    <w:rsid w:val="00267B5E"/>
    <w:rsid w:val="00272C8D"/>
    <w:rsid w:val="00275BBD"/>
    <w:rsid w:val="00276525"/>
    <w:rsid w:val="002778F6"/>
    <w:rsid w:val="00280198"/>
    <w:rsid w:val="00283A37"/>
    <w:rsid w:val="002841D5"/>
    <w:rsid w:val="00284FBE"/>
    <w:rsid w:val="0028542D"/>
    <w:rsid w:val="0029000C"/>
    <w:rsid w:val="0029155A"/>
    <w:rsid w:val="00291976"/>
    <w:rsid w:val="00291D71"/>
    <w:rsid w:val="00292550"/>
    <w:rsid w:val="002925A9"/>
    <w:rsid w:val="00292604"/>
    <w:rsid w:val="00292A1F"/>
    <w:rsid w:val="002A11EB"/>
    <w:rsid w:val="002A2925"/>
    <w:rsid w:val="002A2E21"/>
    <w:rsid w:val="002A41C9"/>
    <w:rsid w:val="002A46A1"/>
    <w:rsid w:val="002A4F6B"/>
    <w:rsid w:val="002A5DDF"/>
    <w:rsid w:val="002A5FEE"/>
    <w:rsid w:val="002A6E06"/>
    <w:rsid w:val="002B18F3"/>
    <w:rsid w:val="002B1D75"/>
    <w:rsid w:val="002B3A75"/>
    <w:rsid w:val="002B5ED9"/>
    <w:rsid w:val="002B6302"/>
    <w:rsid w:val="002B7E05"/>
    <w:rsid w:val="002B7F89"/>
    <w:rsid w:val="002C005C"/>
    <w:rsid w:val="002C22AB"/>
    <w:rsid w:val="002C7CCE"/>
    <w:rsid w:val="002D02BA"/>
    <w:rsid w:val="002D031E"/>
    <w:rsid w:val="002D036E"/>
    <w:rsid w:val="002D24C1"/>
    <w:rsid w:val="002D2E54"/>
    <w:rsid w:val="002D31B9"/>
    <w:rsid w:val="002D4B2F"/>
    <w:rsid w:val="002D50B4"/>
    <w:rsid w:val="002D50D2"/>
    <w:rsid w:val="002D5686"/>
    <w:rsid w:val="002D5C6C"/>
    <w:rsid w:val="002D7103"/>
    <w:rsid w:val="002D723E"/>
    <w:rsid w:val="002D7A58"/>
    <w:rsid w:val="002E07DC"/>
    <w:rsid w:val="002E15ED"/>
    <w:rsid w:val="002E3D64"/>
    <w:rsid w:val="002E477A"/>
    <w:rsid w:val="002E50BF"/>
    <w:rsid w:val="002E549C"/>
    <w:rsid w:val="002E54B3"/>
    <w:rsid w:val="002E5F60"/>
    <w:rsid w:val="002E6782"/>
    <w:rsid w:val="002E6ED6"/>
    <w:rsid w:val="002E6FCE"/>
    <w:rsid w:val="002E7333"/>
    <w:rsid w:val="002E766A"/>
    <w:rsid w:val="002F0685"/>
    <w:rsid w:val="002F0823"/>
    <w:rsid w:val="002F1226"/>
    <w:rsid w:val="002F276C"/>
    <w:rsid w:val="002F3220"/>
    <w:rsid w:val="002F445A"/>
    <w:rsid w:val="002F60C5"/>
    <w:rsid w:val="002F6CB7"/>
    <w:rsid w:val="002F702B"/>
    <w:rsid w:val="0030636A"/>
    <w:rsid w:val="003078F5"/>
    <w:rsid w:val="00307D53"/>
    <w:rsid w:val="00310E0E"/>
    <w:rsid w:val="00310F38"/>
    <w:rsid w:val="003119C9"/>
    <w:rsid w:val="00311FEE"/>
    <w:rsid w:val="00313356"/>
    <w:rsid w:val="003137C4"/>
    <w:rsid w:val="00314766"/>
    <w:rsid w:val="00317717"/>
    <w:rsid w:val="00317B2E"/>
    <w:rsid w:val="003216E3"/>
    <w:rsid w:val="00322B14"/>
    <w:rsid w:val="00326EF3"/>
    <w:rsid w:val="00327759"/>
    <w:rsid w:val="00327C23"/>
    <w:rsid w:val="003312AB"/>
    <w:rsid w:val="0033296A"/>
    <w:rsid w:val="0033653C"/>
    <w:rsid w:val="00337CEF"/>
    <w:rsid w:val="00340AA1"/>
    <w:rsid w:val="00342719"/>
    <w:rsid w:val="003437A1"/>
    <w:rsid w:val="00344996"/>
    <w:rsid w:val="0034535F"/>
    <w:rsid w:val="00347FE2"/>
    <w:rsid w:val="0035017A"/>
    <w:rsid w:val="00350A3B"/>
    <w:rsid w:val="00351215"/>
    <w:rsid w:val="00351239"/>
    <w:rsid w:val="00352480"/>
    <w:rsid w:val="00353850"/>
    <w:rsid w:val="00354F7A"/>
    <w:rsid w:val="00357826"/>
    <w:rsid w:val="003579CD"/>
    <w:rsid w:val="00361737"/>
    <w:rsid w:val="0036282B"/>
    <w:rsid w:val="00362A3A"/>
    <w:rsid w:val="00362D37"/>
    <w:rsid w:val="00362F9F"/>
    <w:rsid w:val="003637A0"/>
    <w:rsid w:val="003651D2"/>
    <w:rsid w:val="003665D1"/>
    <w:rsid w:val="003667D4"/>
    <w:rsid w:val="003675F3"/>
    <w:rsid w:val="0036776E"/>
    <w:rsid w:val="00370816"/>
    <w:rsid w:val="00372458"/>
    <w:rsid w:val="00373392"/>
    <w:rsid w:val="00373A00"/>
    <w:rsid w:val="00374926"/>
    <w:rsid w:val="00377D5B"/>
    <w:rsid w:val="00382CBC"/>
    <w:rsid w:val="00382E77"/>
    <w:rsid w:val="00382EB1"/>
    <w:rsid w:val="00384B7C"/>
    <w:rsid w:val="0038566E"/>
    <w:rsid w:val="0038574C"/>
    <w:rsid w:val="00387C0C"/>
    <w:rsid w:val="0039055B"/>
    <w:rsid w:val="00390B10"/>
    <w:rsid w:val="00392999"/>
    <w:rsid w:val="00393512"/>
    <w:rsid w:val="00394047"/>
    <w:rsid w:val="003944DD"/>
    <w:rsid w:val="00394F78"/>
    <w:rsid w:val="00395145"/>
    <w:rsid w:val="00396B54"/>
    <w:rsid w:val="003A3DC0"/>
    <w:rsid w:val="003A5776"/>
    <w:rsid w:val="003A5AFF"/>
    <w:rsid w:val="003A69EA"/>
    <w:rsid w:val="003A6DA0"/>
    <w:rsid w:val="003A6DFB"/>
    <w:rsid w:val="003A780E"/>
    <w:rsid w:val="003A7E22"/>
    <w:rsid w:val="003B0628"/>
    <w:rsid w:val="003B0EFA"/>
    <w:rsid w:val="003B374E"/>
    <w:rsid w:val="003B407D"/>
    <w:rsid w:val="003B4696"/>
    <w:rsid w:val="003C1898"/>
    <w:rsid w:val="003C1F42"/>
    <w:rsid w:val="003C1FB9"/>
    <w:rsid w:val="003C2826"/>
    <w:rsid w:val="003C36A4"/>
    <w:rsid w:val="003C5FC6"/>
    <w:rsid w:val="003C601B"/>
    <w:rsid w:val="003C667C"/>
    <w:rsid w:val="003C677A"/>
    <w:rsid w:val="003C6F50"/>
    <w:rsid w:val="003D0118"/>
    <w:rsid w:val="003D0A53"/>
    <w:rsid w:val="003D12D4"/>
    <w:rsid w:val="003D474B"/>
    <w:rsid w:val="003D4CEA"/>
    <w:rsid w:val="003D6D62"/>
    <w:rsid w:val="003D728D"/>
    <w:rsid w:val="003D741E"/>
    <w:rsid w:val="003D7818"/>
    <w:rsid w:val="003D7B9C"/>
    <w:rsid w:val="003F0C9C"/>
    <w:rsid w:val="003F0CBD"/>
    <w:rsid w:val="003F1438"/>
    <w:rsid w:val="003F3834"/>
    <w:rsid w:val="003F3EE7"/>
    <w:rsid w:val="003F65E1"/>
    <w:rsid w:val="00400B8D"/>
    <w:rsid w:val="00400FAB"/>
    <w:rsid w:val="00401ABC"/>
    <w:rsid w:val="00402F97"/>
    <w:rsid w:val="004031AB"/>
    <w:rsid w:val="004042BC"/>
    <w:rsid w:val="00404C25"/>
    <w:rsid w:val="00405601"/>
    <w:rsid w:val="0040598A"/>
    <w:rsid w:val="00405AA8"/>
    <w:rsid w:val="00405DEB"/>
    <w:rsid w:val="00407B22"/>
    <w:rsid w:val="00407C16"/>
    <w:rsid w:val="00411ADE"/>
    <w:rsid w:val="00412701"/>
    <w:rsid w:val="00412C87"/>
    <w:rsid w:val="00412F31"/>
    <w:rsid w:val="00414BBD"/>
    <w:rsid w:val="00415A34"/>
    <w:rsid w:val="004175CA"/>
    <w:rsid w:val="00425D63"/>
    <w:rsid w:val="00426F58"/>
    <w:rsid w:val="00432DA3"/>
    <w:rsid w:val="004405AD"/>
    <w:rsid w:val="0044106A"/>
    <w:rsid w:val="00441BE5"/>
    <w:rsid w:val="00442316"/>
    <w:rsid w:val="00442322"/>
    <w:rsid w:val="004428D9"/>
    <w:rsid w:val="00444098"/>
    <w:rsid w:val="00444F2C"/>
    <w:rsid w:val="00445BC5"/>
    <w:rsid w:val="0044609A"/>
    <w:rsid w:val="0044724B"/>
    <w:rsid w:val="00447732"/>
    <w:rsid w:val="00450BF1"/>
    <w:rsid w:val="0045393D"/>
    <w:rsid w:val="00454BC6"/>
    <w:rsid w:val="00455450"/>
    <w:rsid w:val="004570BC"/>
    <w:rsid w:val="0045792E"/>
    <w:rsid w:val="00457FD3"/>
    <w:rsid w:val="00460938"/>
    <w:rsid w:val="00462414"/>
    <w:rsid w:val="00465044"/>
    <w:rsid w:val="00470CD5"/>
    <w:rsid w:val="00470FCC"/>
    <w:rsid w:val="00471EE8"/>
    <w:rsid w:val="0047506F"/>
    <w:rsid w:val="0047558C"/>
    <w:rsid w:val="00475780"/>
    <w:rsid w:val="0048373C"/>
    <w:rsid w:val="0048710C"/>
    <w:rsid w:val="00487D84"/>
    <w:rsid w:val="0049056D"/>
    <w:rsid w:val="00491586"/>
    <w:rsid w:val="00491D28"/>
    <w:rsid w:val="00491ED2"/>
    <w:rsid w:val="0049215E"/>
    <w:rsid w:val="00492EBA"/>
    <w:rsid w:val="004930F5"/>
    <w:rsid w:val="0049368D"/>
    <w:rsid w:val="00493774"/>
    <w:rsid w:val="004949B1"/>
    <w:rsid w:val="00495085"/>
    <w:rsid w:val="0049621C"/>
    <w:rsid w:val="00497D7B"/>
    <w:rsid w:val="004A04A4"/>
    <w:rsid w:val="004A081D"/>
    <w:rsid w:val="004A1001"/>
    <w:rsid w:val="004A1987"/>
    <w:rsid w:val="004A1BF5"/>
    <w:rsid w:val="004A5204"/>
    <w:rsid w:val="004A54A7"/>
    <w:rsid w:val="004A58FF"/>
    <w:rsid w:val="004A67D9"/>
    <w:rsid w:val="004B236D"/>
    <w:rsid w:val="004B2EE4"/>
    <w:rsid w:val="004B50F4"/>
    <w:rsid w:val="004B5E4B"/>
    <w:rsid w:val="004B6270"/>
    <w:rsid w:val="004B677A"/>
    <w:rsid w:val="004B7D79"/>
    <w:rsid w:val="004C036E"/>
    <w:rsid w:val="004C09ED"/>
    <w:rsid w:val="004C1822"/>
    <w:rsid w:val="004C1DC3"/>
    <w:rsid w:val="004C3B54"/>
    <w:rsid w:val="004C3F02"/>
    <w:rsid w:val="004C3F40"/>
    <w:rsid w:val="004C473F"/>
    <w:rsid w:val="004C5F1C"/>
    <w:rsid w:val="004C638F"/>
    <w:rsid w:val="004C7626"/>
    <w:rsid w:val="004D02AA"/>
    <w:rsid w:val="004D0831"/>
    <w:rsid w:val="004D16C6"/>
    <w:rsid w:val="004D44A6"/>
    <w:rsid w:val="004D465D"/>
    <w:rsid w:val="004D4F31"/>
    <w:rsid w:val="004D7D52"/>
    <w:rsid w:val="004E1F0B"/>
    <w:rsid w:val="004E2F0A"/>
    <w:rsid w:val="004E3A76"/>
    <w:rsid w:val="004E4114"/>
    <w:rsid w:val="004E474D"/>
    <w:rsid w:val="004E4926"/>
    <w:rsid w:val="004E4BAB"/>
    <w:rsid w:val="004E4F25"/>
    <w:rsid w:val="004E5848"/>
    <w:rsid w:val="004E5BA1"/>
    <w:rsid w:val="004E634D"/>
    <w:rsid w:val="004E79ED"/>
    <w:rsid w:val="004F0033"/>
    <w:rsid w:val="004F0185"/>
    <w:rsid w:val="004F0B9C"/>
    <w:rsid w:val="004F102D"/>
    <w:rsid w:val="004F29E4"/>
    <w:rsid w:val="004F47DE"/>
    <w:rsid w:val="004F4B55"/>
    <w:rsid w:val="004F507A"/>
    <w:rsid w:val="004F53DB"/>
    <w:rsid w:val="004F6680"/>
    <w:rsid w:val="004F7993"/>
    <w:rsid w:val="00502400"/>
    <w:rsid w:val="00502A27"/>
    <w:rsid w:val="005030E5"/>
    <w:rsid w:val="00505798"/>
    <w:rsid w:val="00505BE5"/>
    <w:rsid w:val="00511687"/>
    <w:rsid w:val="005123F8"/>
    <w:rsid w:val="00512C0A"/>
    <w:rsid w:val="00513DDB"/>
    <w:rsid w:val="00515493"/>
    <w:rsid w:val="0051584B"/>
    <w:rsid w:val="005165E7"/>
    <w:rsid w:val="005216C6"/>
    <w:rsid w:val="0052350A"/>
    <w:rsid w:val="00523BA6"/>
    <w:rsid w:val="005248EE"/>
    <w:rsid w:val="005262D0"/>
    <w:rsid w:val="005275CF"/>
    <w:rsid w:val="0052771B"/>
    <w:rsid w:val="005314ED"/>
    <w:rsid w:val="00531BAB"/>
    <w:rsid w:val="00533721"/>
    <w:rsid w:val="00534685"/>
    <w:rsid w:val="00535D53"/>
    <w:rsid w:val="0053652E"/>
    <w:rsid w:val="00536AD6"/>
    <w:rsid w:val="0053765A"/>
    <w:rsid w:val="00537D5F"/>
    <w:rsid w:val="00540CBC"/>
    <w:rsid w:val="00541928"/>
    <w:rsid w:val="0054406A"/>
    <w:rsid w:val="005441D8"/>
    <w:rsid w:val="00544365"/>
    <w:rsid w:val="005459E0"/>
    <w:rsid w:val="0054616F"/>
    <w:rsid w:val="005472B2"/>
    <w:rsid w:val="00547A50"/>
    <w:rsid w:val="005506AE"/>
    <w:rsid w:val="00550B3C"/>
    <w:rsid w:val="00550C2A"/>
    <w:rsid w:val="0055162B"/>
    <w:rsid w:val="00551BAA"/>
    <w:rsid w:val="005520A5"/>
    <w:rsid w:val="00554C8C"/>
    <w:rsid w:val="005553A6"/>
    <w:rsid w:val="00555B92"/>
    <w:rsid w:val="00557D3E"/>
    <w:rsid w:val="00560EBE"/>
    <w:rsid w:val="005617D4"/>
    <w:rsid w:val="00561FC2"/>
    <w:rsid w:val="00562526"/>
    <w:rsid w:val="00562666"/>
    <w:rsid w:val="00563E48"/>
    <w:rsid w:val="005653C3"/>
    <w:rsid w:val="0056628F"/>
    <w:rsid w:val="005668DC"/>
    <w:rsid w:val="0056734F"/>
    <w:rsid w:val="00570295"/>
    <w:rsid w:val="005702C5"/>
    <w:rsid w:val="00570B5E"/>
    <w:rsid w:val="0057144E"/>
    <w:rsid w:val="0057452A"/>
    <w:rsid w:val="00576934"/>
    <w:rsid w:val="0057745A"/>
    <w:rsid w:val="005836FA"/>
    <w:rsid w:val="005841A9"/>
    <w:rsid w:val="00585CEB"/>
    <w:rsid w:val="00586AEA"/>
    <w:rsid w:val="0059034F"/>
    <w:rsid w:val="00592784"/>
    <w:rsid w:val="00594148"/>
    <w:rsid w:val="005951B6"/>
    <w:rsid w:val="005951FA"/>
    <w:rsid w:val="0059587C"/>
    <w:rsid w:val="00596B1C"/>
    <w:rsid w:val="00597EEB"/>
    <w:rsid w:val="005A0C4D"/>
    <w:rsid w:val="005A0D22"/>
    <w:rsid w:val="005A15AC"/>
    <w:rsid w:val="005A23E6"/>
    <w:rsid w:val="005A4667"/>
    <w:rsid w:val="005A48E2"/>
    <w:rsid w:val="005A5B5B"/>
    <w:rsid w:val="005A5CEA"/>
    <w:rsid w:val="005A6145"/>
    <w:rsid w:val="005A68D0"/>
    <w:rsid w:val="005B152A"/>
    <w:rsid w:val="005B172E"/>
    <w:rsid w:val="005B1D4B"/>
    <w:rsid w:val="005B2237"/>
    <w:rsid w:val="005B4822"/>
    <w:rsid w:val="005B493F"/>
    <w:rsid w:val="005B60DF"/>
    <w:rsid w:val="005B630D"/>
    <w:rsid w:val="005B6BFC"/>
    <w:rsid w:val="005C0D26"/>
    <w:rsid w:val="005C1A82"/>
    <w:rsid w:val="005C2C32"/>
    <w:rsid w:val="005C2DB3"/>
    <w:rsid w:val="005C32F7"/>
    <w:rsid w:val="005C44DE"/>
    <w:rsid w:val="005C4E97"/>
    <w:rsid w:val="005C4F40"/>
    <w:rsid w:val="005C5216"/>
    <w:rsid w:val="005C5AAC"/>
    <w:rsid w:val="005C66AB"/>
    <w:rsid w:val="005C6DB0"/>
    <w:rsid w:val="005C74F9"/>
    <w:rsid w:val="005C7676"/>
    <w:rsid w:val="005D07EB"/>
    <w:rsid w:val="005D49CE"/>
    <w:rsid w:val="005D4E68"/>
    <w:rsid w:val="005D690E"/>
    <w:rsid w:val="005D71D9"/>
    <w:rsid w:val="005E18CA"/>
    <w:rsid w:val="005E345A"/>
    <w:rsid w:val="005E3890"/>
    <w:rsid w:val="005E3C10"/>
    <w:rsid w:val="005E5F35"/>
    <w:rsid w:val="005E6203"/>
    <w:rsid w:val="005E66ED"/>
    <w:rsid w:val="005E6ADA"/>
    <w:rsid w:val="005E733A"/>
    <w:rsid w:val="005E775C"/>
    <w:rsid w:val="005E7A3C"/>
    <w:rsid w:val="005F0FFC"/>
    <w:rsid w:val="005F28A7"/>
    <w:rsid w:val="005F2E31"/>
    <w:rsid w:val="005F458C"/>
    <w:rsid w:val="005F57D1"/>
    <w:rsid w:val="005F63F5"/>
    <w:rsid w:val="005F6DB0"/>
    <w:rsid w:val="005F6DE9"/>
    <w:rsid w:val="00600A75"/>
    <w:rsid w:val="00602593"/>
    <w:rsid w:val="006031DA"/>
    <w:rsid w:val="00605DD6"/>
    <w:rsid w:val="0060631E"/>
    <w:rsid w:val="00606895"/>
    <w:rsid w:val="00606C37"/>
    <w:rsid w:val="00610CA7"/>
    <w:rsid w:val="00611868"/>
    <w:rsid w:val="00611D5E"/>
    <w:rsid w:val="00611E1A"/>
    <w:rsid w:val="00613218"/>
    <w:rsid w:val="00614E8C"/>
    <w:rsid w:val="00617357"/>
    <w:rsid w:val="0062185D"/>
    <w:rsid w:val="00621995"/>
    <w:rsid w:val="00622559"/>
    <w:rsid w:val="006236AC"/>
    <w:rsid w:val="00623A3B"/>
    <w:rsid w:val="00626E8B"/>
    <w:rsid w:val="00626F8D"/>
    <w:rsid w:val="0062707E"/>
    <w:rsid w:val="00631271"/>
    <w:rsid w:val="00631EFD"/>
    <w:rsid w:val="006322C9"/>
    <w:rsid w:val="0063493E"/>
    <w:rsid w:val="00634EE8"/>
    <w:rsid w:val="006352B0"/>
    <w:rsid w:val="00635A21"/>
    <w:rsid w:val="0063607D"/>
    <w:rsid w:val="00636AFB"/>
    <w:rsid w:val="00636B61"/>
    <w:rsid w:val="00642D66"/>
    <w:rsid w:val="00643C76"/>
    <w:rsid w:val="00644374"/>
    <w:rsid w:val="006446A8"/>
    <w:rsid w:val="00644740"/>
    <w:rsid w:val="00644EE3"/>
    <w:rsid w:val="006469A2"/>
    <w:rsid w:val="00646D32"/>
    <w:rsid w:val="00650683"/>
    <w:rsid w:val="00651CD4"/>
    <w:rsid w:val="00654BDB"/>
    <w:rsid w:val="006556D1"/>
    <w:rsid w:val="00655C59"/>
    <w:rsid w:val="00655F2B"/>
    <w:rsid w:val="006566C7"/>
    <w:rsid w:val="00656F97"/>
    <w:rsid w:val="00661B7B"/>
    <w:rsid w:val="0066264F"/>
    <w:rsid w:val="0066376A"/>
    <w:rsid w:val="00666932"/>
    <w:rsid w:val="00667DBC"/>
    <w:rsid w:val="00672C1F"/>
    <w:rsid w:val="00672D16"/>
    <w:rsid w:val="00672D2F"/>
    <w:rsid w:val="0067464C"/>
    <w:rsid w:val="006758EE"/>
    <w:rsid w:val="0067599C"/>
    <w:rsid w:val="0067693C"/>
    <w:rsid w:val="006775FC"/>
    <w:rsid w:val="0068008D"/>
    <w:rsid w:val="00680DC5"/>
    <w:rsid w:val="00681522"/>
    <w:rsid w:val="00681872"/>
    <w:rsid w:val="00683A40"/>
    <w:rsid w:val="00683E0B"/>
    <w:rsid w:val="00684015"/>
    <w:rsid w:val="00684FE7"/>
    <w:rsid w:val="00685DAA"/>
    <w:rsid w:val="00691E6C"/>
    <w:rsid w:val="00691E80"/>
    <w:rsid w:val="00693D58"/>
    <w:rsid w:val="00694D2C"/>
    <w:rsid w:val="0069531D"/>
    <w:rsid w:val="00695EFD"/>
    <w:rsid w:val="00696881"/>
    <w:rsid w:val="006A04E5"/>
    <w:rsid w:val="006A3E87"/>
    <w:rsid w:val="006A4884"/>
    <w:rsid w:val="006A48E2"/>
    <w:rsid w:val="006A4A83"/>
    <w:rsid w:val="006A4FC9"/>
    <w:rsid w:val="006A5712"/>
    <w:rsid w:val="006A5DAF"/>
    <w:rsid w:val="006A5EC6"/>
    <w:rsid w:val="006A6584"/>
    <w:rsid w:val="006A6A4B"/>
    <w:rsid w:val="006B062E"/>
    <w:rsid w:val="006B12D1"/>
    <w:rsid w:val="006B232C"/>
    <w:rsid w:val="006B26B0"/>
    <w:rsid w:val="006B4F58"/>
    <w:rsid w:val="006B62CE"/>
    <w:rsid w:val="006B69CA"/>
    <w:rsid w:val="006B7E20"/>
    <w:rsid w:val="006C0271"/>
    <w:rsid w:val="006C0641"/>
    <w:rsid w:val="006C18EE"/>
    <w:rsid w:val="006C33E8"/>
    <w:rsid w:val="006C644C"/>
    <w:rsid w:val="006C661C"/>
    <w:rsid w:val="006C682A"/>
    <w:rsid w:val="006C7D57"/>
    <w:rsid w:val="006C7D8A"/>
    <w:rsid w:val="006D0557"/>
    <w:rsid w:val="006D0FAD"/>
    <w:rsid w:val="006D13D4"/>
    <w:rsid w:val="006D1F7E"/>
    <w:rsid w:val="006D2135"/>
    <w:rsid w:val="006D231B"/>
    <w:rsid w:val="006D361E"/>
    <w:rsid w:val="006D3D48"/>
    <w:rsid w:val="006D5098"/>
    <w:rsid w:val="006D5A15"/>
    <w:rsid w:val="006D5A91"/>
    <w:rsid w:val="006D682B"/>
    <w:rsid w:val="006E07CD"/>
    <w:rsid w:val="006E105F"/>
    <w:rsid w:val="006E18AE"/>
    <w:rsid w:val="006E1935"/>
    <w:rsid w:val="006E1CCA"/>
    <w:rsid w:val="006E3617"/>
    <w:rsid w:val="006E3F90"/>
    <w:rsid w:val="006E4331"/>
    <w:rsid w:val="006F0E49"/>
    <w:rsid w:val="006F21A5"/>
    <w:rsid w:val="006F25C1"/>
    <w:rsid w:val="006F3776"/>
    <w:rsid w:val="006F5872"/>
    <w:rsid w:val="006F5E8E"/>
    <w:rsid w:val="006F652F"/>
    <w:rsid w:val="006F6C9A"/>
    <w:rsid w:val="006F7643"/>
    <w:rsid w:val="007016EE"/>
    <w:rsid w:val="00701FB2"/>
    <w:rsid w:val="00702CEE"/>
    <w:rsid w:val="00703FA7"/>
    <w:rsid w:val="00704D7A"/>
    <w:rsid w:val="00705170"/>
    <w:rsid w:val="00705384"/>
    <w:rsid w:val="00707837"/>
    <w:rsid w:val="007124E8"/>
    <w:rsid w:val="0071293D"/>
    <w:rsid w:val="00712FF6"/>
    <w:rsid w:val="00713CDA"/>
    <w:rsid w:val="00714103"/>
    <w:rsid w:val="0071638B"/>
    <w:rsid w:val="00716579"/>
    <w:rsid w:val="00716F99"/>
    <w:rsid w:val="007206B6"/>
    <w:rsid w:val="007207DF"/>
    <w:rsid w:val="00720F50"/>
    <w:rsid w:val="00721B3E"/>
    <w:rsid w:val="00721E41"/>
    <w:rsid w:val="007224B0"/>
    <w:rsid w:val="00722920"/>
    <w:rsid w:val="00723A4A"/>
    <w:rsid w:val="0072471E"/>
    <w:rsid w:val="0072629E"/>
    <w:rsid w:val="00731456"/>
    <w:rsid w:val="00734E94"/>
    <w:rsid w:val="00735708"/>
    <w:rsid w:val="00737109"/>
    <w:rsid w:val="0074072C"/>
    <w:rsid w:val="00741167"/>
    <w:rsid w:val="00741530"/>
    <w:rsid w:val="00741BE4"/>
    <w:rsid w:val="00742069"/>
    <w:rsid w:val="007425E9"/>
    <w:rsid w:val="00742B3D"/>
    <w:rsid w:val="00744320"/>
    <w:rsid w:val="00744C99"/>
    <w:rsid w:val="007472B4"/>
    <w:rsid w:val="00747837"/>
    <w:rsid w:val="00750B4D"/>
    <w:rsid w:val="00750FE7"/>
    <w:rsid w:val="00752987"/>
    <w:rsid w:val="00752D9C"/>
    <w:rsid w:val="00753736"/>
    <w:rsid w:val="00753E62"/>
    <w:rsid w:val="00754D12"/>
    <w:rsid w:val="0075640B"/>
    <w:rsid w:val="00757915"/>
    <w:rsid w:val="007608E1"/>
    <w:rsid w:val="00761724"/>
    <w:rsid w:val="00762048"/>
    <w:rsid w:val="00762281"/>
    <w:rsid w:val="00762C8D"/>
    <w:rsid w:val="0076315B"/>
    <w:rsid w:val="00763DF6"/>
    <w:rsid w:val="0076435D"/>
    <w:rsid w:val="007648D5"/>
    <w:rsid w:val="007665F2"/>
    <w:rsid w:val="00766A28"/>
    <w:rsid w:val="0076774F"/>
    <w:rsid w:val="00770070"/>
    <w:rsid w:val="0077084A"/>
    <w:rsid w:val="00770DC2"/>
    <w:rsid w:val="007737B8"/>
    <w:rsid w:val="0077414E"/>
    <w:rsid w:val="00774654"/>
    <w:rsid w:val="00775189"/>
    <w:rsid w:val="007752F6"/>
    <w:rsid w:val="0077562B"/>
    <w:rsid w:val="007769C4"/>
    <w:rsid w:val="00777123"/>
    <w:rsid w:val="00777BB1"/>
    <w:rsid w:val="00777EC6"/>
    <w:rsid w:val="0078040F"/>
    <w:rsid w:val="00780FCE"/>
    <w:rsid w:val="00781279"/>
    <w:rsid w:val="00782553"/>
    <w:rsid w:val="00784D55"/>
    <w:rsid w:val="00786B08"/>
    <w:rsid w:val="00787326"/>
    <w:rsid w:val="007877A7"/>
    <w:rsid w:val="007900FE"/>
    <w:rsid w:val="00790461"/>
    <w:rsid w:val="00790AB6"/>
    <w:rsid w:val="00790F26"/>
    <w:rsid w:val="007916F4"/>
    <w:rsid w:val="0079226F"/>
    <w:rsid w:val="00792357"/>
    <w:rsid w:val="00792C45"/>
    <w:rsid w:val="00793100"/>
    <w:rsid w:val="007935E7"/>
    <w:rsid w:val="007939BA"/>
    <w:rsid w:val="00793B1C"/>
    <w:rsid w:val="00793C45"/>
    <w:rsid w:val="00795ACA"/>
    <w:rsid w:val="007964B0"/>
    <w:rsid w:val="00797827"/>
    <w:rsid w:val="00797C89"/>
    <w:rsid w:val="00797E58"/>
    <w:rsid w:val="007A0010"/>
    <w:rsid w:val="007A02DC"/>
    <w:rsid w:val="007A12A0"/>
    <w:rsid w:val="007A24D5"/>
    <w:rsid w:val="007A45AA"/>
    <w:rsid w:val="007A4E13"/>
    <w:rsid w:val="007A568F"/>
    <w:rsid w:val="007A60E0"/>
    <w:rsid w:val="007A6F1A"/>
    <w:rsid w:val="007A7925"/>
    <w:rsid w:val="007A7D7B"/>
    <w:rsid w:val="007B09B0"/>
    <w:rsid w:val="007B3E44"/>
    <w:rsid w:val="007B49C7"/>
    <w:rsid w:val="007B5228"/>
    <w:rsid w:val="007B6EA7"/>
    <w:rsid w:val="007B7A8E"/>
    <w:rsid w:val="007C10AB"/>
    <w:rsid w:val="007C148C"/>
    <w:rsid w:val="007C2C43"/>
    <w:rsid w:val="007C3934"/>
    <w:rsid w:val="007C4B27"/>
    <w:rsid w:val="007C51E5"/>
    <w:rsid w:val="007C5A53"/>
    <w:rsid w:val="007C7206"/>
    <w:rsid w:val="007D0B15"/>
    <w:rsid w:val="007D0ED7"/>
    <w:rsid w:val="007D14CA"/>
    <w:rsid w:val="007D16A3"/>
    <w:rsid w:val="007D1AE1"/>
    <w:rsid w:val="007D4277"/>
    <w:rsid w:val="007D546A"/>
    <w:rsid w:val="007D5DF5"/>
    <w:rsid w:val="007D7E6B"/>
    <w:rsid w:val="007E0214"/>
    <w:rsid w:val="007E08F5"/>
    <w:rsid w:val="007E0A67"/>
    <w:rsid w:val="007E0E9D"/>
    <w:rsid w:val="007E1C97"/>
    <w:rsid w:val="007E2644"/>
    <w:rsid w:val="007E3A2E"/>
    <w:rsid w:val="007E3A73"/>
    <w:rsid w:val="007E5339"/>
    <w:rsid w:val="007E55C5"/>
    <w:rsid w:val="007E6D60"/>
    <w:rsid w:val="007E6EBD"/>
    <w:rsid w:val="007E79B1"/>
    <w:rsid w:val="007F04DF"/>
    <w:rsid w:val="007F3D78"/>
    <w:rsid w:val="007F3DC4"/>
    <w:rsid w:val="007F41C4"/>
    <w:rsid w:val="007F4ECF"/>
    <w:rsid w:val="007F55C8"/>
    <w:rsid w:val="007F5E7F"/>
    <w:rsid w:val="007F5F77"/>
    <w:rsid w:val="007F638D"/>
    <w:rsid w:val="007F7F8B"/>
    <w:rsid w:val="008009B5"/>
    <w:rsid w:val="008022BA"/>
    <w:rsid w:val="008026F4"/>
    <w:rsid w:val="0080432D"/>
    <w:rsid w:val="00805593"/>
    <w:rsid w:val="00805A4B"/>
    <w:rsid w:val="0080600E"/>
    <w:rsid w:val="00807A6F"/>
    <w:rsid w:val="008101CE"/>
    <w:rsid w:val="00811D44"/>
    <w:rsid w:val="00811FF0"/>
    <w:rsid w:val="00813606"/>
    <w:rsid w:val="00817364"/>
    <w:rsid w:val="008179C8"/>
    <w:rsid w:val="0082086E"/>
    <w:rsid w:val="008209E6"/>
    <w:rsid w:val="0082244A"/>
    <w:rsid w:val="0082465A"/>
    <w:rsid w:val="00824B64"/>
    <w:rsid w:val="008254A7"/>
    <w:rsid w:val="008265A1"/>
    <w:rsid w:val="00826EC2"/>
    <w:rsid w:val="00827CC3"/>
    <w:rsid w:val="0083010E"/>
    <w:rsid w:val="0083102B"/>
    <w:rsid w:val="008320AB"/>
    <w:rsid w:val="00832696"/>
    <w:rsid w:val="00832DD1"/>
    <w:rsid w:val="008330D7"/>
    <w:rsid w:val="00837668"/>
    <w:rsid w:val="00837ABC"/>
    <w:rsid w:val="00840C7C"/>
    <w:rsid w:val="00840E43"/>
    <w:rsid w:val="008411D9"/>
    <w:rsid w:val="008458FD"/>
    <w:rsid w:val="00851E49"/>
    <w:rsid w:val="0085243A"/>
    <w:rsid w:val="00853E23"/>
    <w:rsid w:val="0085480C"/>
    <w:rsid w:val="0085528F"/>
    <w:rsid w:val="008564D5"/>
    <w:rsid w:val="008569CB"/>
    <w:rsid w:val="00861149"/>
    <w:rsid w:val="0086151F"/>
    <w:rsid w:val="0086199B"/>
    <w:rsid w:val="00861BCA"/>
    <w:rsid w:val="00861D19"/>
    <w:rsid w:val="00861F8C"/>
    <w:rsid w:val="008658B1"/>
    <w:rsid w:val="00866D2A"/>
    <w:rsid w:val="00867818"/>
    <w:rsid w:val="00870AB9"/>
    <w:rsid w:val="00870B83"/>
    <w:rsid w:val="00871E8D"/>
    <w:rsid w:val="0087220D"/>
    <w:rsid w:val="00872846"/>
    <w:rsid w:val="008763FA"/>
    <w:rsid w:val="008815AD"/>
    <w:rsid w:val="008815CD"/>
    <w:rsid w:val="008826A1"/>
    <w:rsid w:val="008833C8"/>
    <w:rsid w:val="00884499"/>
    <w:rsid w:val="00884B5D"/>
    <w:rsid w:val="00884FF0"/>
    <w:rsid w:val="00887DB9"/>
    <w:rsid w:val="00890C66"/>
    <w:rsid w:val="008931B9"/>
    <w:rsid w:val="00893450"/>
    <w:rsid w:val="00895204"/>
    <w:rsid w:val="00896783"/>
    <w:rsid w:val="008976CF"/>
    <w:rsid w:val="0089797E"/>
    <w:rsid w:val="008A0260"/>
    <w:rsid w:val="008A0ED7"/>
    <w:rsid w:val="008A2D3B"/>
    <w:rsid w:val="008A30B2"/>
    <w:rsid w:val="008A3645"/>
    <w:rsid w:val="008A6A03"/>
    <w:rsid w:val="008B259D"/>
    <w:rsid w:val="008B30A6"/>
    <w:rsid w:val="008B3F51"/>
    <w:rsid w:val="008B3FF7"/>
    <w:rsid w:val="008B5420"/>
    <w:rsid w:val="008B6BF5"/>
    <w:rsid w:val="008B6C7C"/>
    <w:rsid w:val="008B7064"/>
    <w:rsid w:val="008B71EE"/>
    <w:rsid w:val="008B77E1"/>
    <w:rsid w:val="008C15BB"/>
    <w:rsid w:val="008C2E44"/>
    <w:rsid w:val="008C33AF"/>
    <w:rsid w:val="008C3A04"/>
    <w:rsid w:val="008C4316"/>
    <w:rsid w:val="008C5BEF"/>
    <w:rsid w:val="008C6E16"/>
    <w:rsid w:val="008C7193"/>
    <w:rsid w:val="008C7D0C"/>
    <w:rsid w:val="008D11B1"/>
    <w:rsid w:val="008D1912"/>
    <w:rsid w:val="008D335F"/>
    <w:rsid w:val="008D4747"/>
    <w:rsid w:val="008D4F21"/>
    <w:rsid w:val="008D59EF"/>
    <w:rsid w:val="008D6B03"/>
    <w:rsid w:val="008D7F46"/>
    <w:rsid w:val="008E0DE9"/>
    <w:rsid w:val="008E17C2"/>
    <w:rsid w:val="008E2F4E"/>
    <w:rsid w:val="008E2F8B"/>
    <w:rsid w:val="008E35A9"/>
    <w:rsid w:val="008E3D04"/>
    <w:rsid w:val="008E4075"/>
    <w:rsid w:val="008E4F99"/>
    <w:rsid w:val="008E74C1"/>
    <w:rsid w:val="008E7E5C"/>
    <w:rsid w:val="008F0ED2"/>
    <w:rsid w:val="008F1F86"/>
    <w:rsid w:val="008F2686"/>
    <w:rsid w:val="008F5882"/>
    <w:rsid w:val="008F6116"/>
    <w:rsid w:val="008F670C"/>
    <w:rsid w:val="00900441"/>
    <w:rsid w:val="00900E0C"/>
    <w:rsid w:val="00900FFD"/>
    <w:rsid w:val="00901541"/>
    <w:rsid w:val="00901B3E"/>
    <w:rsid w:val="00901C63"/>
    <w:rsid w:val="00902682"/>
    <w:rsid w:val="00902BCE"/>
    <w:rsid w:val="00903185"/>
    <w:rsid w:val="0090459C"/>
    <w:rsid w:val="00904FBA"/>
    <w:rsid w:val="009065CA"/>
    <w:rsid w:val="00907EBD"/>
    <w:rsid w:val="00910016"/>
    <w:rsid w:val="00910A93"/>
    <w:rsid w:val="0091186E"/>
    <w:rsid w:val="00912FC1"/>
    <w:rsid w:val="009150FB"/>
    <w:rsid w:val="0091520D"/>
    <w:rsid w:val="00916629"/>
    <w:rsid w:val="0091778D"/>
    <w:rsid w:val="00923098"/>
    <w:rsid w:val="00924353"/>
    <w:rsid w:val="00926354"/>
    <w:rsid w:val="00926397"/>
    <w:rsid w:val="00926A85"/>
    <w:rsid w:val="00927B6B"/>
    <w:rsid w:val="00927E4C"/>
    <w:rsid w:val="00930CE8"/>
    <w:rsid w:val="00930DCC"/>
    <w:rsid w:val="009327E4"/>
    <w:rsid w:val="00932C7F"/>
    <w:rsid w:val="00933E59"/>
    <w:rsid w:val="00934043"/>
    <w:rsid w:val="009350AB"/>
    <w:rsid w:val="009363F6"/>
    <w:rsid w:val="0093658B"/>
    <w:rsid w:val="009366E3"/>
    <w:rsid w:val="0093764F"/>
    <w:rsid w:val="009376D6"/>
    <w:rsid w:val="00937C3E"/>
    <w:rsid w:val="00937C51"/>
    <w:rsid w:val="00940F3E"/>
    <w:rsid w:val="009414B0"/>
    <w:rsid w:val="0094224B"/>
    <w:rsid w:val="0094270A"/>
    <w:rsid w:val="00943A5E"/>
    <w:rsid w:val="00944976"/>
    <w:rsid w:val="009461C1"/>
    <w:rsid w:val="00946215"/>
    <w:rsid w:val="00946A79"/>
    <w:rsid w:val="009470FC"/>
    <w:rsid w:val="00947A7A"/>
    <w:rsid w:val="0095037F"/>
    <w:rsid w:val="00950670"/>
    <w:rsid w:val="00950733"/>
    <w:rsid w:val="0095186A"/>
    <w:rsid w:val="00952738"/>
    <w:rsid w:val="009532DF"/>
    <w:rsid w:val="00953532"/>
    <w:rsid w:val="009549DC"/>
    <w:rsid w:val="00954D91"/>
    <w:rsid w:val="0095563E"/>
    <w:rsid w:val="00956E00"/>
    <w:rsid w:val="00957BF3"/>
    <w:rsid w:val="0096132B"/>
    <w:rsid w:val="00962B1E"/>
    <w:rsid w:val="00962F7A"/>
    <w:rsid w:val="00963BAB"/>
    <w:rsid w:val="0096421D"/>
    <w:rsid w:val="00964CCB"/>
    <w:rsid w:val="00965C29"/>
    <w:rsid w:val="00967D90"/>
    <w:rsid w:val="0097318D"/>
    <w:rsid w:val="00973FF9"/>
    <w:rsid w:val="00974571"/>
    <w:rsid w:val="00975064"/>
    <w:rsid w:val="00976332"/>
    <w:rsid w:val="00976B1B"/>
    <w:rsid w:val="009819BB"/>
    <w:rsid w:val="00981A84"/>
    <w:rsid w:val="009852AB"/>
    <w:rsid w:val="0098553B"/>
    <w:rsid w:val="009857C6"/>
    <w:rsid w:val="00985AC6"/>
    <w:rsid w:val="00986645"/>
    <w:rsid w:val="00986FBB"/>
    <w:rsid w:val="00987218"/>
    <w:rsid w:val="00987399"/>
    <w:rsid w:val="009878C0"/>
    <w:rsid w:val="009879CE"/>
    <w:rsid w:val="00990013"/>
    <w:rsid w:val="009913F8"/>
    <w:rsid w:val="009917E5"/>
    <w:rsid w:val="00992914"/>
    <w:rsid w:val="00993983"/>
    <w:rsid w:val="009944D8"/>
    <w:rsid w:val="00994ACE"/>
    <w:rsid w:val="00994B91"/>
    <w:rsid w:val="00997F9B"/>
    <w:rsid w:val="009A229E"/>
    <w:rsid w:val="009A353B"/>
    <w:rsid w:val="009A5717"/>
    <w:rsid w:val="009A628F"/>
    <w:rsid w:val="009A6671"/>
    <w:rsid w:val="009A756F"/>
    <w:rsid w:val="009B05C4"/>
    <w:rsid w:val="009B1200"/>
    <w:rsid w:val="009B1FD0"/>
    <w:rsid w:val="009B344F"/>
    <w:rsid w:val="009B3CEC"/>
    <w:rsid w:val="009B3D3E"/>
    <w:rsid w:val="009B73FF"/>
    <w:rsid w:val="009C0922"/>
    <w:rsid w:val="009C2A6D"/>
    <w:rsid w:val="009C2B1B"/>
    <w:rsid w:val="009C39EE"/>
    <w:rsid w:val="009C4130"/>
    <w:rsid w:val="009C4335"/>
    <w:rsid w:val="009C5BB1"/>
    <w:rsid w:val="009C7206"/>
    <w:rsid w:val="009C7944"/>
    <w:rsid w:val="009C7AB9"/>
    <w:rsid w:val="009C7C97"/>
    <w:rsid w:val="009D1704"/>
    <w:rsid w:val="009D198A"/>
    <w:rsid w:val="009D5AB4"/>
    <w:rsid w:val="009D6F12"/>
    <w:rsid w:val="009D7316"/>
    <w:rsid w:val="009D7825"/>
    <w:rsid w:val="009E0C3E"/>
    <w:rsid w:val="009E1A5E"/>
    <w:rsid w:val="009E32A7"/>
    <w:rsid w:val="009E387D"/>
    <w:rsid w:val="009E3B5F"/>
    <w:rsid w:val="009E3B79"/>
    <w:rsid w:val="009E3E46"/>
    <w:rsid w:val="009E434A"/>
    <w:rsid w:val="009E614E"/>
    <w:rsid w:val="009E7BD9"/>
    <w:rsid w:val="009F00C3"/>
    <w:rsid w:val="009F0ECB"/>
    <w:rsid w:val="009F0FD0"/>
    <w:rsid w:val="009F1E29"/>
    <w:rsid w:val="009F1F19"/>
    <w:rsid w:val="009F23D1"/>
    <w:rsid w:val="009F2EA2"/>
    <w:rsid w:val="009F3EDD"/>
    <w:rsid w:val="009F49A4"/>
    <w:rsid w:val="009F61D3"/>
    <w:rsid w:val="009F7414"/>
    <w:rsid w:val="00A01A56"/>
    <w:rsid w:val="00A01EED"/>
    <w:rsid w:val="00A03ECF"/>
    <w:rsid w:val="00A0419C"/>
    <w:rsid w:val="00A04D11"/>
    <w:rsid w:val="00A05F49"/>
    <w:rsid w:val="00A10789"/>
    <w:rsid w:val="00A139C0"/>
    <w:rsid w:val="00A14747"/>
    <w:rsid w:val="00A14760"/>
    <w:rsid w:val="00A14C71"/>
    <w:rsid w:val="00A15E68"/>
    <w:rsid w:val="00A16135"/>
    <w:rsid w:val="00A16E1C"/>
    <w:rsid w:val="00A21169"/>
    <w:rsid w:val="00A21791"/>
    <w:rsid w:val="00A2285C"/>
    <w:rsid w:val="00A228BA"/>
    <w:rsid w:val="00A22C15"/>
    <w:rsid w:val="00A22E3A"/>
    <w:rsid w:val="00A23291"/>
    <w:rsid w:val="00A23944"/>
    <w:rsid w:val="00A23F69"/>
    <w:rsid w:val="00A249B7"/>
    <w:rsid w:val="00A2533C"/>
    <w:rsid w:val="00A26272"/>
    <w:rsid w:val="00A30333"/>
    <w:rsid w:val="00A3406D"/>
    <w:rsid w:val="00A3454F"/>
    <w:rsid w:val="00A35121"/>
    <w:rsid w:val="00A3526A"/>
    <w:rsid w:val="00A35F6D"/>
    <w:rsid w:val="00A36275"/>
    <w:rsid w:val="00A36C29"/>
    <w:rsid w:val="00A36F71"/>
    <w:rsid w:val="00A40B2D"/>
    <w:rsid w:val="00A41AE3"/>
    <w:rsid w:val="00A41EAD"/>
    <w:rsid w:val="00A4683B"/>
    <w:rsid w:val="00A50430"/>
    <w:rsid w:val="00A52DA9"/>
    <w:rsid w:val="00A53F7C"/>
    <w:rsid w:val="00A547A9"/>
    <w:rsid w:val="00A54DCA"/>
    <w:rsid w:val="00A551B4"/>
    <w:rsid w:val="00A5521C"/>
    <w:rsid w:val="00A569D8"/>
    <w:rsid w:val="00A60CFD"/>
    <w:rsid w:val="00A61554"/>
    <w:rsid w:val="00A61CF4"/>
    <w:rsid w:val="00A62B05"/>
    <w:rsid w:val="00A63A15"/>
    <w:rsid w:val="00A646DB"/>
    <w:rsid w:val="00A64B19"/>
    <w:rsid w:val="00A6552D"/>
    <w:rsid w:val="00A66067"/>
    <w:rsid w:val="00A6630D"/>
    <w:rsid w:val="00A679D5"/>
    <w:rsid w:val="00A67BED"/>
    <w:rsid w:val="00A70703"/>
    <w:rsid w:val="00A72635"/>
    <w:rsid w:val="00A736E3"/>
    <w:rsid w:val="00A761E4"/>
    <w:rsid w:val="00A763FF"/>
    <w:rsid w:val="00A77EB8"/>
    <w:rsid w:val="00A77EB9"/>
    <w:rsid w:val="00A800E0"/>
    <w:rsid w:val="00A8098D"/>
    <w:rsid w:val="00A81C3F"/>
    <w:rsid w:val="00A8203C"/>
    <w:rsid w:val="00A82210"/>
    <w:rsid w:val="00A82676"/>
    <w:rsid w:val="00A82915"/>
    <w:rsid w:val="00A82C36"/>
    <w:rsid w:val="00A83B62"/>
    <w:rsid w:val="00A83C9B"/>
    <w:rsid w:val="00A84851"/>
    <w:rsid w:val="00A849C0"/>
    <w:rsid w:val="00A85074"/>
    <w:rsid w:val="00A85111"/>
    <w:rsid w:val="00A856F7"/>
    <w:rsid w:val="00A85BCC"/>
    <w:rsid w:val="00A870F5"/>
    <w:rsid w:val="00A87543"/>
    <w:rsid w:val="00A87A1F"/>
    <w:rsid w:val="00A87AC4"/>
    <w:rsid w:val="00A903E1"/>
    <w:rsid w:val="00A92ADB"/>
    <w:rsid w:val="00A92BBB"/>
    <w:rsid w:val="00A93AE1"/>
    <w:rsid w:val="00A93B33"/>
    <w:rsid w:val="00A94230"/>
    <w:rsid w:val="00A94E7C"/>
    <w:rsid w:val="00A96090"/>
    <w:rsid w:val="00A96379"/>
    <w:rsid w:val="00A96BAA"/>
    <w:rsid w:val="00A970E6"/>
    <w:rsid w:val="00A97B5B"/>
    <w:rsid w:val="00A97BE2"/>
    <w:rsid w:val="00AA0751"/>
    <w:rsid w:val="00AA1B2F"/>
    <w:rsid w:val="00AA1CE2"/>
    <w:rsid w:val="00AA1EE5"/>
    <w:rsid w:val="00AA201C"/>
    <w:rsid w:val="00AA27A8"/>
    <w:rsid w:val="00AA29BD"/>
    <w:rsid w:val="00AA338E"/>
    <w:rsid w:val="00AB0550"/>
    <w:rsid w:val="00AB0621"/>
    <w:rsid w:val="00AB1691"/>
    <w:rsid w:val="00AB194A"/>
    <w:rsid w:val="00AB2FA8"/>
    <w:rsid w:val="00AB33AB"/>
    <w:rsid w:val="00AB3853"/>
    <w:rsid w:val="00AB38A0"/>
    <w:rsid w:val="00AB3C74"/>
    <w:rsid w:val="00AB4D25"/>
    <w:rsid w:val="00AB5531"/>
    <w:rsid w:val="00AB6A8A"/>
    <w:rsid w:val="00AC01E6"/>
    <w:rsid w:val="00AC0C44"/>
    <w:rsid w:val="00AC1871"/>
    <w:rsid w:val="00AC6D97"/>
    <w:rsid w:val="00AC748E"/>
    <w:rsid w:val="00AD1CA9"/>
    <w:rsid w:val="00AD2A29"/>
    <w:rsid w:val="00AD3384"/>
    <w:rsid w:val="00AD41CE"/>
    <w:rsid w:val="00AD43CE"/>
    <w:rsid w:val="00AD5C48"/>
    <w:rsid w:val="00AE079B"/>
    <w:rsid w:val="00AE07F1"/>
    <w:rsid w:val="00AE3B40"/>
    <w:rsid w:val="00AE3D8E"/>
    <w:rsid w:val="00AE459B"/>
    <w:rsid w:val="00AE4C75"/>
    <w:rsid w:val="00AE5276"/>
    <w:rsid w:val="00AE6952"/>
    <w:rsid w:val="00AF0760"/>
    <w:rsid w:val="00AF0A32"/>
    <w:rsid w:val="00AF184A"/>
    <w:rsid w:val="00AF3608"/>
    <w:rsid w:val="00AF3D3B"/>
    <w:rsid w:val="00AF4F91"/>
    <w:rsid w:val="00AF6324"/>
    <w:rsid w:val="00AF676F"/>
    <w:rsid w:val="00AF795C"/>
    <w:rsid w:val="00B004DA"/>
    <w:rsid w:val="00B013C9"/>
    <w:rsid w:val="00B02684"/>
    <w:rsid w:val="00B029FF"/>
    <w:rsid w:val="00B03881"/>
    <w:rsid w:val="00B0425E"/>
    <w:rsid w:val="00B045C9"/>
    <w:rsid w:val="00B04E3D"/>
    <w:rsid w:val="00B05E5A"/>
    <w:rsid w:val="00B05F29"/>
    <w:rsid w:val="00B06AC9"/>
    <w:rsid w:val="00B11300"/>
    <w:rsid w:val="00B12B3C"/>
    <w:rsid w:val="00B13C6C"/>
    <w:rsid w:val="00B145C5"/>
    <w:rsid w:val="00B17000"/>
    <w:rsid w:val="00B17B14"/>
    <w:rsid w:val="00B17FFC"/>
    <w:rsid w:val="00B2015A"/>
    <w:rsid w:val="00B212AE"/>
    <w:rsid w:val="00B23EEE"/>
    <w:rsid w:val="00B24614"/>
    <w:rsid w:val="00B255FF"/>
    <w:rsid w:val="00B25E7D"/>
    <w:rsid w:val="00B27707"/>
    <w:rsid w:val="00B27C61"/>
    <w:rsid w:val="00B318C4"/>
    <w:rsid w:val="00B341F9"/>
    <w:rsid w:val="00B3420B"/>
    <w:rsid w:val="00B349EB"/>
    <w:rsid w:val="00B352CC"/>
    <w:rsid w:val="00B361F1"/>
    <w:rsid w:val="00B37BA8"/>
    <w:rsid w:val="00B37C55"/>
    <w:rsid w:val="00B405FC"/>
    <w:rsid w:val="00B4230A"/>
    <w:rsid w:val="00B4263A"/>
    <w:rsid w:val="00B4431E"/>
    <w:rsid w:val="00B462A9"/>
    <w:rsid w:val="00B46B77"/>
    <w:rsid w:val="00B46E31"/>
    <w:rsid w:val="00B527ED"/>
    <w:rsid w:val="00B5281E"/>
    <w:rsid w:val="00B52940"/>
    <w:rsid w:val="00B536CA"/>
    <w:rsid w:val="00B537B4"/>
    <w:rsid w:val="00B55C2E"/>
    <w:rsid w:val="00B56609"/>
    <w:rsid w:val="00B56640"/>
    <w:rsid w:val="00B56B0A"/>
    <w:rsid w:val="00B575A9"/>
    <w:rsid w:val="00B5794A"/>
    <w:rsid w:val="00B6048F"/>
    <w:rsid w:val="00B60ABA"/>
    <w:rsid w:val="00B61C47"/>
    <w:rsid w:val="00B63089"/>
    <w:rsid w:val="00B6363E"/>
    <w:rsid w:val="00B63779"/>
    <w:rsid w:val="00B64474"/>
    <w:rsid w:val="00B6458D"/>
    <w:rsid w:val="00B64685"/>
    <w:rsid w:val="00B656E0"/>
    <w:rsid w:val="00B66963"/>
    <w:rsid w:val="00B67B98"/>
    <w:rsid w:val="00B67E84"/>
    <w:rsid w:val="00B7049F"/>
    <w:rsid w:val="00B71128"/>
    <w:rsid w:val="00B716F5"/>
    <w:rsid w:val="00B72AB3"/>
    <w:rsid w:val="00B72B10"/>
    <w:rsid w:val="00B72DEC"/>
    <w:rsid w:val="00B73F01"/>
    <w:rsid w:val="00B74F86"/>
    <w:rsid w:val="00B764B8"/>
    <w:rsid w:val="00B775F9"/>
    <w:rsid w:val="00B77EF5"/>
    <w:rsid w:val="00B80855"/>
    <w:rsid w:val="00B811EE"/>
    <w:rsid w:val="00B815A3"/>
    <w:rsid w:val="00B81F11"/>
    <w:rsid w:val="00B820E7"/>
    <w:rsid w:val="00B826F3"/>
    <w:rsid w:val="00B829E7"/>
    <w:rsid w:val="00B82A0F"/>
    <w:rsid w:val="00B84E86"/>
    <w:rsid w:val="00B86D16"/>
    <w:rsid w:val="00B86E86"/>
    <w:rsid w:val="00B9122C"/>
    <w:rsid w:val="00B95A37"/>
    <w:rsid w:val="00B95E93"/>
    <w:rsid w:val="00B96AF8"/>
    <w:rsid w:val="00BA127A"/>
    <w:rsid w:val="00BA12D8"/>
    <w:rsid w:val="00BA2841"/>
    <w:rsid w:val="00BA2E27"/>
    <w:rsid w:val="00BA34F2"/>
    <w:rsid w:val="00BA6CCD"/>
    <w:rsid w:val="00BA7739"/>
    <w:rsid w:val="00BB0030"/>
    <w:rsid w:val="00BB05CB"/>
    <w:rsid w:val="00BB0F80"/>
    <w:rsid w:val="00BB1AFA"/>
    <w:rsid w:val="00BB2083"/>
    <w:rsid w:val="00BB38C8"/>
    <w:rsid w:val="00BB3EE9"/>
    <w:rsid w:val="00BB4051"/>
    <w:rsid w:val="00BB4D9A"/>
    <w:rsid w:val="00BB555A"/>
    <w:rsid w:val="00BB7B67"/>
    <w:rsid w:val="00BB7FAC"/>
    <w:rsid w:val="00BB7FDF"/>
    <w:rsid w:val="00BC0539"/>
    <w:rsid w:val="00BC05FD"/>
    <w:rsid w:val="00BC0877"/>
    <w:rsid w:val="00BC1889"/>
    <w:rsid w:val="00BC1FCD"/>
    <w:rsid w:val="00BC2BAD"/>
    <w:rsid w:val="00BC4095"/>
    <w:rsid w:val="00BC4689"/>
    <w:rsid w:val="00BC5206"/>
    <w:rsid w:val="00BC6B89"/>
    <w:rsid w:val="00BC6F39"/>
    <w:rsid w:val="00BC75E5"/>
    <w:rsid w:val="00BD2AEA"/>
    <w:rsid w:val="00BD2B8E"/>
    <w:rsid w:val="00BD3D27"/>
    <w:rsid w:val="00BD504A"/>
    <w:rsid w:val="00BD6675"/>
    <w:rsid w:val="00BE0219"/>
    <w:rsid w:val="00BE1D8F"/>
    <w:rsid w:val="00BE2009"/>
    <w:rsid w:val="00BE2EB2"/>
    <w:rsid w:val="00BE3367"/>
    <w:rsid w:val="00BE3E27"/>
    <w:rsid w:val="00BE46AD"/>
    <w:rsid w:val="00BE7750"/>
    <w:rsid w:val="00BE7A0A"/>
    <w:rsid w:val="00BF08AA"/>
    <w:rsid w:val="00BF2C37"/>
    <w:rsid w:val="00BF3CE7"/>
    <w:rsid w:val="00BF50E8"/>
    <w:rsid w:val="00BF7DB8"/>
    <w:rsid w:val="00C00CD5"/>
    <w:rsid w:val="00C0107E"/>
    <w:rsid w:val="00C02273"/>
    <w:rsid w:val="00C03853"/>
    <w:rsid w:val="00C03BF7"/>
    <w:rsid w:val="00C04108"/>
    <w:rsid w:val="00C05792"/>
    <w:rsid w:val="00C06184"/>
    <w:rsid w:val="00C06A3B"/>
    <w:rsid w:val="00C06C65"/>
    <w:rsid w:val="00C074B3"/>
    <w:rsid w:val="00C10782"/>
    <w:rsid w:val="00C11E29"/>
    <w:rsid w:val="00C12992"/>
    <w:rsid w:val="00C13384"/>
    <w:rsid w:val="00C15AAE"/>
    <w:rsid w:val="00C16F16"/>
    <w:rsid w:val="00C171A6"/>
    <w:rsid w:val="00C20DD2"/>
    <w:rsid w:val="00C215F6"/>
    <w:rsid w:val="00C21BFF"/>
    <w:rsid w:val="00C23627"/>
    <w:rsid w:val="00C23E9E"/>
    <w:rsid w:val="00C2590B"/>
    <w:rsid w:val="00C26A0B"/>
    <w:rsid w:val="00C26A57"/>
    <w:rsid w:val="00C313A7"/>
    <w:rsid w:val="00C31741"/>
    <w:rsid w:val="00C329D5"/>
    <w:rsid w:val="00C333A1"/>
    <w:rsid w:val="00C3407E"/>
    <w:rsid w:val="00C360B7"/>
    <w:rsid w:val="00C40E67"/>
    <w:rsid w:val="00C43792"/>
    <w:rsid w:val="00C44AE9"/>
    <w:rsid w:val="00C45838"/>
    <w:rsid w:val="00C464C1"/>
    <w:rsid w:val="00C467A4"/>
    <w:rsid w:val="00C46B86"/>
    <w:rsid w:val="00C46D0A"/>
    <w:rsid w:val="00C522B9"/>
    <w:rsid w:val="00C52BEA"/>
    <w:rsid w:val="00C52D82"/>
    <w:rsid w:val="00C554B0"/>
    <w:rsid w:val="00C55965"/>
    <w:rsid w:val="00C55EEB"/>
    <w:rsid w:val="00C571CF"/>
    <w:rsid w:val="00C573AE"/>
    <w:rsid w:val="00C61D6B"/>
    <w:rsid w:val="00C63DF2"/>
    <w:rsid w:val="00C63EEF"/>
    <w:rsid w:val="00C658E9"/>
    <w:rsid w:val="00C6636D"/>
    <w:rsid w:val="00C67EF9"/>
    <w:rsid w:val="00C70105"/>
    <w:rsid w:val="00C71597"/>
    <w:rsid w:val="00C7210D"/>
    <w:rsid w:val="00C73078"/>
    <w:rsid w:val="00C74292"/>
    <w:rsid w:val="00C745A6"/>
    <w:rsid w:val="00C74D48"/>
    <w:rsid w:val="00C75043"/>
    <w:rsid w:val="00C7527C"/>
    <w:rsid w:val="00C770B1"/>
    <w:rsid w:val="00C772E0"/>
    <w:rsid w:val="00C80910"/>
    <w:rsid w:val="00C80A72"/>
    <w:rsid w:val="00C8198C"/>
    <w:rsid w:val="00C81B56"/>
    <w:rsid w:val="00C81EDB"/>
    <w:rsid w:val="00C8216D"/>
    <w:rsid w:val="00C82EB6"/>
    <w:rsid w:val="00C82FC1"/>
    <w:rsid w:val="00C83DC0"/>
    <w:rsid w:val="00C8457C"/>
    <w:rsid w:val="00C845BE"/>
    <w:rsid w:val="00C849D8"/>
    <w:rsid w:val="00C84D8C"/>
    <w:rsid w:val="00C8530B"/>
    <w:rsid w:val="00C867A7"/>
    <w:rsid w:val="00C8687F"/>
    <w:rsid w:val="00C86B26"/>
    <w:rsid w:val="00C90122"/>
    <w:rsid w:val="00C90A17"/>
    <w:rsid w:val="00C90F53"/>
    <w:rsid w:val="00C916AF"/>
    <w:rsid w:val="00C93B4E"/>
    <w:rsid w:val="00C9430B"/>
    <w:rsid w:val="00C95116"/>
    <w:rsid w:val="00C95CFB"/>
    <w:rsid w:val="00C960F4"/>
    <w:rsid w:val="00C96B7C"/>
    <w:rsid w:val="00CA27E6"/>
    <w:rsid w:val="00CA32B9"/>
    <w:rsid w:val="00CA3F9B"/>
    <w:rsid w:val="00CA56B3"/>
    <w:rsid w:val="00CA597B"/>
    <w:rsid w:val="00CA66B1"/>
    <w:rsid w:val="00CB08B0"/>
    <w:rsid w:val="00CB09A3"/>
    <w:rsid w:val="00CB2522"/>
    <w:rsid w:val="00CB2739"/>
    <w:rsid w:val="00CB2B67"/>
    <w:rsid w:val="00CB4210"/>
    <w:rsid w:val="00CB75A1"/>
    <w:rsid w:val="00CB7BDE"/>
    <w:rsid w:val="00CC098F"/>
    <w:rsid w:val="00CC1283"/>
    <w:rsid w:val="00CC3937"/>
    <w:rsid w:val="00CC5698"/>
    <w:rsid w:val="00CC76BA"/>
    <w:rsid w:val="00CC7D71"/>
    <w:rsid w:val="00CD1375"/>
    <w:rsid w:val="00CD1583"/>
    <w:rsid w:val="00CD1DB2"/>
    <w:rsid w:val="00CD48A6"/>
    <w:rsid w:val="00CD5775"/>
    <w:rsid w:val="00CD60C2"/>
    <w:rsid w:val="00CD68F5"/>
    <w:rsid w:val="00CD6A70"/>
    <w:rsid w:val="00CE05C6"/>
    <w:rsid w:val="00CE183E"/>
    <w:rsid w:val="00CE331A"/>
    <w:rsid w:val="00CE3E9B"/>
    <w:rsid w:val="00CE568A"/>
    <w:rsid w:val="00CE6980"/>
    <w:rsid w:val="00CE72B2"/>
    <w:rsid w:val="00CF5498"/>
    <w:rsid w:val="00CF6B10"/>
    <w:rsid w:val="00D00E29"/>
    <w:rsid w:val="00D01836"/>
    <w:rsid w:val="00D01F54"/>
    <w:rsid w:val="00D0480A"/>
    <w:rsid w:val="00D0503E"/>
    <w:rsid w:val="00D05447"/>
    <w:rsid w:val="00D06226"/>
    <w:rsid w:val="00D067EF"/>
    <w:rsid w:val="00D06B05"/>
    <w:rsid w:val="00D077B3"/>
    <w:rsid w:val="00D10711"/>
    <w:rsid w:val="00D13824"/>
    <w:rsid w:val="00D138F2"/>
    <w:rsid w:val="00D13A78"/>
    <w:rsid w:val="00D156C1"/>
    <w:rsid w:val="00D16134"/>
    <w:rsid w:val="00D20257"/>
    <w:rsid w:val="00D20CC4"/>
    <w:rsid w:val="00D21351"/>
    <w:rsid w:val="00D2166E"/>
    <w:rsid w:val="00D2172B"/>
    <w:rsid w:val="00D21A24"/>
    <w:rsid w:val="00D21E7C"/>
    <w:rsid w:val="00D237A6"/>
    <w:rsid w:val="00D25E01"/>
    <w:rsid w:val="00D265FB"/>
    <w:rsid w:val="00D26D02"/>
    <w:rsid w:val="00D30799"/>
    <w:rsid w:val="00D30A1C"/>
    <w:rsid w:val="00D324BD"/>
    <w:rsid w:val="00D33AE9"/>
    <w:rsid w:val="00D33D5C"/>
    <w:rsid w:val="00D34190"/>
    <w:rsid w:val="00D35789"/>
    <w:rsid w:val="00D35878"/>
    <w:rsid w:val="00D364DE"/>
    <w:rsid w:val="00D36657"/>
    <w:rsid w:val="00D374CC"/>
    <w:rsid w:val="00D377E1"/>
    <w:rsid w:val="00D41B98"/>
    <w:rsid w:val="00D424D0"/>
    <w:rsid w:val="00D432E8"/>
    <w:rsid w:val="00D437A2"/>
    <w:rsid w:val="00D453D1"/>
    <w:rsid w:val="00D45CC6"/>
    <w:rsid w:val="00D52521"/>
    <w:rsid w:val="00D530AE"/>
    <w:rsid w:val="00D54903"/>
    <w:rsid w:val="00D54EC3"/>
    <w:rsid w:val="00D55256"/>
    <w:rsid w:val="00D55267"/>
    <w:rsid w:val="00D55665"/>
    <w:rsid w:val="00D55A42"/>
    <w:rsid w:val="00D55CAC"/>
    <w:rsid w:val="00D56B8C"/>
    <w:rsid w:val="00D57241"/>
    <w:rsid w:val="00D578E2"/>
    <w:rsid w:val="00D600D5"/>
    <w:rsid w:val="00D61B55"/>
    <w:rsid w:val="00D62596"/>
    <w:rsid w:val="00D62ECF"/>
    <w:rsid w:val="00D662C5"/>
    <w:rsid w:val="00D674D7"/>
    <w:rsid w:val="00D70197"/>
    <w:rsid w:val="00D70456"/>
    <w:rsid w:val="00D7070C"/>
    <w:rsid w:val="00D709B5"/>
    <w:rsid w:val="00D70B52"/>
    <w:rsid w:val="00D710AA"/>
    <w:rsid w:val="00D717D2"/>
    <w:rsid w:val="00D7225E"/>
    <w:rsid w:val="00D72E1A"/>
    <w:rsid w:val="00D73116"/>
    <w:rsid w:val="00D7363B"/>
    <w:rsid w:val="00D73854"/>
    <w:rsid w:val="00D73E76"/>
    <w:rsid w:val="00D75619"/>
    <w:rsid w:val="00D76941"/>
    <w:rsid w:val="00D77493"/>
    <w:rsid w:val="00D778C8"/>
    <w:rsid w:val="00D77A7B"/>
    <w:rsid w:val="00D81980"/>
    <w:rsid w:val="00D83D70"/>
    <w:rsid w:val="00D85DC2"/>
    <w:rsid w:val="00D8704A"/>
    <w:rsid w:val="00D872F3"/>
    <w:rsid w:val="00D92BAD"/>
    <w:rsid w:val="00D937DA"/>
    <w:rsid w:val="00D94B30"/>
    <w:rsid w:val="00D94C92"/>
    <w:rsid w:val="00D94DC3"/>
    <w:rsid w:val="00D96AB4"/>
    <w:rsid w:val="00D96FED"/>
    <w:rsid w:val="00D973FB"/>
    <w:rsid w:val="00D97E68"/>
    <w:rsid w:val="00DA24D4"/>
    <w:rsid w:val="00DA2CF8"/>
    <w:rsid w:val="00DA3934"/>
    <w:rsid w:val="00DA4CD3"/>
    <w:rsid w:val="00DA4F03"/>
    <w:rsid w:val="00DA6A0A"/>
    <w:rsid w:val="00DA7E9F"/>
    <w:rsid w:val="00DA7FAD"/>
    <w:rsid w:val="00DB0C8F"/>
    <w:rsid w:val="00DB0F90"/>
    <w:rsid w:val="00DB19F8"/>
    <w:rsid w:val="00DB1CE3"/>
    <w:rsid w:val="00DB1D5F"/>
    <w:rsid w:val="00DB4125"/>
    <w:rsid w:val="00DB4A79"/>
    <w:rsid w:val="00DB55FD"/>
    <w:rsid w:val="00DB7AE7"/>
    <w:rsid w:val="00DB7C41"/>
    <w:rsid w:val="00DB7E51"/>
    <w:rsid w:val="00DC1B07"/>
    <w:rsid w:val="00DC2464"/>
    <w:rsid w:val="00DC5040"/>
    <w:rsid w:val="00DC5148"/>
    <w:rsid w:val="00DC5D7E"/>
    <w:rsid w:val="00DC7544"/>
    <w:rsid w:val="00DD074E"/>
    <w:rsid w:val="00DD316B"/>
    <w:rsid w:val="00DD42E0"/>
    <w:rsid w:val="00DD6C67"/>
    <w:rsid w:val="00DD7656"/>
    <w:rsid w:val="00DE095D"/>
    <w:rsid w:val="00DE4024"/>
    <w:rsid w:val="00DE48DC"/>
    <w:rsid w:val="00DE5F76"/>
    <w:rsid w:val="00DE6E7F"/>
    <w:rsid w:val="00DE6F94"/>
    <w:rsid w:val="00DE7E7D"/>
    <w:rsid w:val="00DF09DE"/>
    <w:rsid w:val="00DF28D7"/>
    <w:rsid w:val="00DF2B86"/>
    <w:rsid w:val="00DF3146"/>
    <w:rsid w:val="00DF4E32"/>
    <w:rsid w:val="00DF6279"/>
    <w:rsid w:val="00DF634C"/>
    <w:rsid w:val="00DF7429"/>
    <w:rsid w:val="00E00DF3"/>
    <w:rsid w:val="00E01623"/>
    <w:rsid w:val="00E02488"/>
    <w:rsid w:val="00E0306C"/>
    <w:rsid w:val="00E0446A"/>
    <w:rsid w:val="00E045B2"/>
    <w:rsid w:val="00E06E00"/>
    <w:rsid w:val="00E06E2D"/>
    <w:rsid w:val="00E07D29"/>
    <w:rsid w:val="00E111CB"/>
    <w:rsid w:val="00E1364B"/>
    <w:rsid w:val="00E139FC"/>
    <w:rsid w:val="00E15134"/>
    <w:rsid w:val="00E17968"/>
    <w:rsid w:val="00E21FB1"/>
    <w:rsid w:val="00E252C9"/>
    <w:rsid w:val="00E25519"/>
    <w:rsid w:val="00E26AFE"/>
    <w:rsid w:val="00E2794E"/>
    <w:rsid w:val="00E30715"/>
    <w:rsid w:val="00E3144A"/>
    <w:rsid w:val="00E317D9"/>
    <w:rsid w:val="00E32090"/>
    <w:rsid w:val="00E3309E"/>
    <w:rsid w:val="00E3506E"/>
    <w:rsid w:val="00E36FAF"/>
    <w:rsid w:val="00E3760A"/>
    <w:rsid w:val="00E37D6E"/>
    <w:rsid w:val="00E42AFC"/>
    <w:rsid w:val="00E444FF"/>
    <w:rsid w:val="00E4491A"/>
    <w:rsid w:val="00E44CF6"/>
    <w:rsid w:val="00E44DE9"/>
    <w:rsid w:val="00E450D5"/>
    <w:rsid w:val="00E4512D"/>
    <w:rsid w:val="00E4561B"/>
    <w:rsid w:val="00E45C50"/>
    <w:rsid w:val="00E45DD9"/>
    <w:rsid w:val="00E45F72"/>
    <w:rsid w:val="00E461AE"/>
    <w:rsid w:val="00E50204"/>
    <w:rsid w:val="00E50DDD"/>
    <w:rsid w:val="00E53DCA"/>
    <w:rsid w:val="00E54254"/>
    <w:rsid w:val="00E54716"/>
    <w:rsid w:val="00E55B07"/>
    <w:rsid w:val="00E56A19"/>
    <w:rsid w:val="00E570C0"/>
    <w:rsid w:val="00E57243"/>
    <w:rsid w:val="00E57489"/>
    <w:rsid w:val="00E5753D"/>
    <w:rsid w:val="00E61CBB"/>
    <w:rsid w:val="00E61DB0"/>
    <w:rsid w:val="00E62E94"/>
    <w:rsid w:val="00E62FAF"/>
    <w:rsid w:val="00E667AB"/>
    <w:rsid w:val="00E679C1"/>
    <w:rsid w:val="00E7116D"/>
    <w:rsid w:val="00E718B9"/>
    <w:rsid w:val="00E72DB5"/>
    <w:rsid w:val="00E72E5E"/>
    <w:rsid w:val="00E73AF6"/>
    <w:rsid w:val="00E741D9"/>
    <w:rsid w:val="00E74BE6"/>
    <w:rsid w:val="00E74F09"/>
    <w:rsid w:val="00E74FD0"/>
    <w:rsid w:val="00E75BF1"/>
    <w:rsid w:val="00E7608D"/>
    <w:rsid w:val="00E76397"/>
    <w:rsid w:val="00E765EE"/>
    <w:rsid w:val="00E7666A"/>
    <w:rsid w:val="00E8049D"/>
    <w:rsid w:val="00E80AFF"/>
    <w:rsid w:val="00E80F12"/>
    <w:rsid w:val="00E844FF"/>
    <w:rsid w:val="00E84EE9"/>
    <w:rsid w:val="00E851DD"/>
    <w:rsid w:val="00E85813"/>
    <w:rsid w:val="00E85B7C"/>
    <w:rsid w:val="00E86039"/>
    <w:rsid w:val="00E877FF"/>
    <w:rsid w:val="00E936B8"/>
    <w:rsid w:val="00E9418B"/>
    <w:rsid w:val="00E95FA8"/>
    <w:rsid w:val="00E969AE"/>
    <w:rsid w:val="00EA09A6"/>
    <w:rsid w:val="00EA1418"/>
    <w:rsid w:val="00EA2A56"/>
    <w:rsid w:val="00EA3035"/>
    <w:rsid w:val="00EA4239"/>
    <w:rsid w:val="00EA4A34"/>
    <w:rsid w:val="00EA507A"/>
    <w:rsid w:val="00EA599B"/>
    <w:rsid w:val="00EA66FB"/>
    <w:rsid w:val="00EA7543"/>
    <w:rsid w:val="00EB03AC"/>
    <w:rsid w:val="00EB19EB"/>
    <w:rsid w:val="00EB3579"/>
    <w:rsid w:val="00EB358D"/>
    <w:rsid w:val="00EB3E8C"/>
    <w:rsid w:val="00EB5AD2"/>
    <w:rsid w:val="00EB6562"/>
    <w:rsid w:val="00EB710A"/>
    <w:rsid w:val="00EC0566"/>
    <w:rsid w:val="00EC4D52"/>
    <w:rsid w:val="00EC4D58"/>
    <w:rsid w:val="00EC6507"/>
    <w:rsid w:val="00EC7B64"/>
    <w:rsid w:val="00ED1AF9"/>
    <w:rsid w:val="00ED1B79"/>
    <w:rsid w:val="00ED360B"/>
    <w:rsid w:val="00ED3DA0"/>
    <w:rsid w:val="00ED43A4"/>
    <w:rsid w:val="00ED49A7"/>
    <w:rsid w:val="00ED4B33"/>
    <w:rsid w:val="00ED4BE0"/>
    <w:rsid w:val="00ED70F0"/>
    <w:rsid w:val="00ED717F"/>
    <w:rsid w:val="00EE5673"/>
    <w:rsid w:val="00EE615C"/>
    <w:rsid w:val="00EF03E6"/>
    <w:rsid w:val="00EF08E9"/>
    <w:rsid w:val="00EF308E"/>
    <w:rsid w:val="00EF4685"/>
    <w:rsid w:val="00EF4A7B"/>
    <w:rsid w:val="00EF539B"/>
    <w:rsid w:val="00EF58E0"/>
    <w:rsid w:val="00EF7BC3"/>
    <w:rsid w:val="00F0064B"/>
    <w:rsid w:val="00F00A48"/>
    <w:rsid w:val="00F01100"/>
    <w:rsid w:val="00F01F90"/>
    <w:rsid w:val="00F023B9"/>
    <w:rsid w:val="00F02A67"/>
    <w:rsid w:val="00F02FCF"/>
    <w:rsid w:val="00F0436A"/>
    <w:rsid w:val="00F045FB"/>
    <w:rsid w:val="00F050DC"/>
    <w:rsid w:val="00F05494"/>
    <w:rsid w:val="00F0551C"/>
    <w:rsid w:val="00F05BB7"/>
    <w:rsid w:val="00F05DE7"/>
    <w:rsid w:val="00F05F0C"/>
    <w:rsid w:val="00F061FE"/>
    <w:rsid w:val="00F06487"/>
    <w:rsid w:val="00F075AD"/>
    <w:rsid w:val="00F1091B"/>
    <w:rsid w:val="00F1279D"/>
    <w:rsid w:val="00F13429"/>
    <w:rsid w:val="00F14FC4"/>
    <w:rsid w:val="00F16F23"/>
    <w:rsid w:val="00F21339"/>
    <w:rsid w:val="00F23BEF"/>
    <w:rsid w:val="00F249AD"/>
    <w:rsid w:val="00F2540C"/>
    <w:rsid w:val="00F300BB"/>
    <w:rsid w:val="00F3067D"/>
    <w:rsid w:val="00F32BA0"/>
    <w:rsid w:val="00F33A33"/>
    <w:rsid w:val="00F3454C"/>
    <w:rsid w:val="00F348B6"/>
    <w:rsid w:val="00F40563"/>
    <w:rsid w:val="00F414D6"/>
    <w:rsid w:val="00F42705"/>
    <w:rsid w:val="00F42735"/>
    <w:rsid w:val="00F439E2"/>
    <w:rsid w:val="00F444D3"/>
    <w:rsid w:val="00F453A0"/>
    <w:rsid w:val="00F453ED"/>
    <w:rsid w:val="00F45E33"/>
    <w:rsid w:val="00F45FD2"/>
    <w:rsid w:val="00F46CCA"/>
    <w:rsid w:val="00F46D6B"/>
    <w:rsid w:val="00F47EA2"/>
    <w:rsid w:val="00F5090D"/>
    <w:rsid w:val="00F51216"/>
    <w:rsid w:val="00F5177D"/>
    <w:rsid w:val="00F52982"/>
    <w:rsid w:val="00F5340E"/>
    <w:rsid w:val="00F5394D"/>
    <w:rsid w:val="00F53A7C"/>
    <w:rsid w:val="00F557CC"/>
    <w:rsid w:val="00F55D05"/>
    <w:rsid w:val="00F570DD"/>
    <w:rsid w:val="00F604F8"/>
    <w:rsid w:val="00F60997"/>
    <w:rsid w:val="00F63599"/>
    <w:rsid w:val="00F65E6E"/>
    <w:rsid w:val="00F7076F"/>
    <w:rsid w:val="00F70850"/>
    <w:rsid w:val="00F71930"/>
    <w:rsid w:val="00F723ED"/>
    <w:rsid w:val="00F73547"/>
    <w:rsid w:val="00F736CD"/>
    <w:rsid w:val="00F7543B"/>
    <w:rsid w:val="00F77326"/>
    <w:rsid w:val="00F774B8"/>
    <w:rsid w:val="00F80EF9"/>
    <w:rsid w:val="00F81122"/>
    <w:rsid w:val="00F81D0F"/>
    <w:rsid w:val="00F829E0"/>
    <w:rsid w:val="00F835B9"/>
    <w:rsid w:val="00F855CA"/>
    <w:rsid w:val="00F8597D"/>
    <w:rsid w:val="00F859B6"/>
    <w:rsid w:val="00F8614E"/>
    <w:rsid w:val="00F86254"/>
    <w:rsid w:val="00F862BE"/>
    <w:rsid w:val="00F87570"/>
    <w:rsid w:val="00F87A35"/>
    <w:rsid w:val="00F908A0"/>
    <w:rsid w:val="00F914A5"/>
    <w:rsid w:val="00F91A19"/>
    <w:rsid w:val="00F9251D"/>
    <w:rsid w:val="00F935AB"/>
    <w:rsid w:val="00F951BC"/>
    <w:rsid w:val="00F95626"/>
    <w:rsid w:val="00F95BB5"/>
    <w:rsid w:val="00F97B6E"/>
    <w:rsid w:val="00FA0940"/>
    <w:rsid w:val="00FA0FC2"/>
    <w:rsid w:val="00FA3270"/>
    <w:rsid w:val="00FA3584"/>
    <w:rsid w:val="00FA3B35"/>
    <w:rsid w:val="00FA40B3"/>
    <w:rsid w:val="00FA4934"/>
    <w:rsid w:val="00FA4A17"/>
    <w:rsid w:val="00FA4A9D"/>
    <w:rsid w:val="00FA661E"/>
    <w:rsid w:val="00FA6FBE"/>
    <w:rsid w:val="00FA79ED"/>
    <w:rsid w:val="00FB08C1"/>
    <w:rsid w:val="00FB0DA4"/>
    <w:rsid w:val="00FB2F95"/>
    <w:rsid w:val="00FB34AA"/>
    <w:rsid w:val="00FB4311"/>
    <w:rsid w:val="00FB4DBB"/>
    <w:rsid w:val="00FB6EA2"/>
    <w:rsid w:val="00FB765B"/>
    <w:rsid w:val="00FB7B52"/>
    <w:rsid w:val="00FC0BA0"/>
    <w:rsid w:val="00FC1449"/>
    <w:rsid w:val="00FC14E9"/>
    <w:rsid w:val="00FC18C5"/>
    <w:rsid w:val="00FC272A"/>
    <w:rsid w:val="00FC2B0E"/>
    <w:rsid w:val="00FC38D8"/>
    <w:rsid w:val="00FC4AF4"/>
    <w:rsid w:val="00FC5802"/>
    <w:rsid w:val="00FC5B7F"/>
    <w:rsid w:val="00FC5DBE"/>
    <w:rsid w:val="00FC632E"/>
    <w:rsid w:val="00FC71FB"/>
    <w:rsid w:val="00FC7C44"/>
    <w:rsid w:val="00FC7D20"/>
    <w:rsid w:val="00FD36ED"/>
    <w:rsid w:val="00FD548B"/>
    <w:rsid w:val="00FE14BF"/>
    <w:rsid w:val="00FE212B"/>
    <w:rsid w:val="00FE29C7"/>
    <w:rsid w:val="00FE3251"/>
    <w:rsid w:val="00FE33B3"/>
    <w:rsid w:val="00FE4D7F"/>
    <w:rsid w:val="00FE5A15"/>
    <w:rsid w:val="00FE5D5E"/>
    <w:rsid w:val="00FE792D"/>
    <w:rsid w:val="00FE7AE4"/>
    <w:rsid w:val="00FF0297"/>
    <w:rsid w:val="00FF0548"/>
    <w:rsid w:val="00FF1356"/>
    <w:rsid w:val="00FF32BE"/>
    <w:rsid w:val="00FF4520"/>
    <w:rsid w:val="00FF4741"/>
    <w:rsid w:val="00FF54F6"/>
    <w:rsid w:val="00FF623C"/>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185A"/>
  <w15:docId w15:val="{0B079B84-A1BB-4531-9BEA-C8E79589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40"/>
    <w:pPr>
      <w:spacing w:after="0"/>
    </w:pPr>
    <w:rPr>
      <w:rFonts w:ascii="Arial" w:hAnsi="Arial"/>
    </w:rPr>
  </w:style>
  <w:style w:type="paragraph" w:styleId="Heading1">
    <w:name w:val="heading 1"/>
    <w:basedOn w:val="Normal"/>
    <w:next w:val="Normal"/>
    <w:link w:val="Heading1Char"/>
    <w:uiPriority w:val="9"/>
    <w:qFormat/>
    <w:rsid w:val="00A970E6"/>
    <w:pPr>
      <w:numPr>
        <w:numId w:val="1"/>
      </w:numPr>
      <w:shd w:val="clear" w:color="auto" w:fill="595959" w:themeFill="text1" w:themeFillTint="A6"/>
      <w:outlineLvl w:val="0"/>
    </w:pPr>
    <w:rPr>
      <w:rFonts w:eastAsia="Century"/>
      <w:b/>
      <w:color w:val="FFFFFF" w:themeColor="background1"/>
      <w:spacing w:val="1"/>
      <w:sz w:val="24"/>
    </w:rPr>
  </w:style>
  <w:style w:type="paragraph" w:styleId="Heading2">
    <w:name w:val="heading 2"/>
    <w:basedOn w:val="Normal"/>
    <w:next w:val="Normal"/>
    <w:link w:val="Heading2Char"/>
    <w:uiPriority w:val="9"/>
    <w:unhideWhenUsed/>
    <w:qFormat/>
    <w:rsid w:val="004A081D"/>
    <w:pPr>
      <w:pBdr>
        <w:bottom w:val="single" w:sz="4" w:space="1" w:color="auto"/>
      </w:pBdr>
      <w:tabs>
        <w:tab w:val="left" w:pos="851"/>
      </w:tabs>
      <w:ind w:left="851" w:hanging="851"/>
      <w:outlineLvl w:val="1"/>
    </w:pPr>
    <w:rPr>
      <w:b/>
      <w:spacing w:val="1"/>
      <w:sz w:val="24"/>
    </w:rPr>
  </w:style>
  <w:style w:type="paragraph" w:styleId="Heading3">
    <w:name w:val="heading 3"/>
    <w:basedOn w:val="Normal"/>
    <w:next w:val="Normal"/>
    <w:link w:val="Heading3Char"/>
    <w:uiPriority w:val="9"/>
    <w:unhideWhenUsed/>
    <w:qFormat/>
    <w:rsid w:val="00910A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48EE"/>
    <w:pPr>
      <w:pBdr>
        <w:top w:val="single" w:sz="4" w:space="1" w:color="auto"/>
        <w:left w:val="single" w:sz="4" w:space="4" w:color="auto"/>
        <w:bottom w:val="single" w:sz="4" w:space="1" w:color="auto"/>
        <w:right w:val="single" w:sz="4" w:space="4" w:color="auto"/>
      </w:pBdr>
      <w:shd w:val="clear" w:color="auto" w:fill="FFFFFF" w:themeFill="background1"/>
      <w:tabs>
        <w:tab w:val="left" w:pos="1134"/>
      </w:tabs>
      <w:outlineLvl w:val="3"/>
    </w:pPr>
    <w:rPr>
      <w:b/>
    </w:rPr>
  </w:style>
  <w:style w:type="paragraph" w:styleId="Heading5">
    <w:name w:val="heading 5"/>
    <w:basedOn w:val="Normal"/>
    <w:next w:val="Normal"/>
    <w:link w:val="Heading5Char"/>
    <w:uiPriority w:val="9"/>
    <w:unhideWhenUsed/>
    <w:qFormat/>
    <w:rsid w:val="00910A93"/>
    <w:pPr>
      <w:keepNext/>
      <w:keepLines/>
      <w:outlineLvl w:val="4"/>
    </w:pPr>
    <w:rPr>
      <w:rFonts w:eastAsiaTheme="majorEastAsia"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0E6"/>
    <w:rPr>
      <w:rFonts w:ascii="Arial" w:eastAsia="Century" w:hAnsi="Arial"/>
      <w:b/>
      <w:color w:val="FFFFFF" w:themeColor="background1"/>
      <w:spacing w:val="1"/>
      <w:sz w:val="24"/>
      <w:shd w:val="clear" w:color="auto" w:fill="595959" w:themeFill="text1" w:themeFillTint="A6"/>
    </w:rPr>
  </w:style>
  <w:style w:type="character" w:customStyle="1" w:styleId="Heading2Char">
    <w:name w:val="Heading 2 Char"/>
    <w:basedOn w:val="DefaultParagraphFont"/>
    <w:link w:val="Heading2"/>
    <w:uiPriority w:val="9"/>
    <w:rsid w:val="004A081D"/>
    <w:rPr>
      <w:rFonts w:ascii="Arial" w:hAnsi="Arial"/>
      <w:b/>
      <w:spacing w:val="1"/>
      <w:sz w:val="24"/>
    </w:rPr>
  </w:style>
  <w:style w:type="character" w:customStyle="1" w:styleId="Heading3Char">
    <w:name w:val="Heading 3 Char"/>
    <w:basedOn w:val="DefaultParagraphFont"/>
    <w:link w:val="Heading3"/>
    <w:uiPriority w:val="9"/>
    <w:rsid w:val="00910A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248EE"/>
    <w:rPr>
      <w:rFonts w:ascii="Arial" w:hAnsi="Arial"/>
      <w:b/>
      <w:shd w:val="clear" w:color="auto" w:fill="FFFFFF" w:themeFill="background1"/>
    </w:rPr>
  </w:style>
  <w:style w:type="character" w:customStyle="1" w:styleId="Heading5Char">
    <w:name w:val="Heading 5 Char"/>
    <w:basedOn w:val="DefaultParagraphFont"/>
    <w:link w:val="Heading5"/>
    <w:uiPriority w:val="9"/>
    <w:rsid w:val="00910A93"/>
    <w:rPr>
      <w:rFonts w:ascii="Arial" w:eastAsiaTheme="majorEastAsia" w:hAnsi="Arial" w:cs="Arial"/>
      <w:sz w:val="28"/>
      <w:szCs w:val="28"/>
    </w:rPr>
  </w:style>
  <w:style w:type="paragraph" w:styleId="FootnoteText">
    <w:name w:val="footnote text"/>
    <w:basedOn w:val="Normal"/>
    <w:link w:val="FootnoteTextChar"/>
    <w:semiHidden/>
    <w:rsid w:val="00083754"/>
    <w:pPr>
      <w:spacing w:line="240" w:lineRule="auto"/>
    </w:pPr>
    <w:rPr>
      <w:rFonts w:eastAsia="Times New Roman" w:cs="Times New Roman"/>
      <w:sz w:val="16"/>
      <w:szCs w:val="20"/>
      <w:lang w:val="en-US"/>
    </w:rPr>
  </w:style>
  <w:style w:type="character" w:customStyle="1" w:styleId="FootnoteTextChar">
    <w:name w:val="Footnote Text Char"/>
    <w:basedOn w:val="DefaultParagraphFont"/>
    <w:link w:val="FootnoteText"/>
    <w:semiHidden/>
    <w:rsid w:val="00083754"/>
    <w:rPr>
      <w:rFonts w:ascii="Arial" w:eastAsia="Times New Roman" w:hAnsi="Arial" w:cs="Times New Roman"/>
      <w:sz w:val="16"/>
      <w:szCs w:val="20"/>
      <w:lang w:val="en-US"/>
    </w:rPr>
  </w:style>
  <w:style w:type="character" w:styleId="FootnoteReference">
    <w:name w:val="footnote reference"/>
    <w:basedOn w:val="DefaultParagraphFont"/>
    <w:uiPriority w:val="99"/>
    <w:unhideWhenUsed/>
    <w:rsid w:val="008026F4"/>
    <w:rPr>
      <w:vertAlign w:val="superscript"/>
    </w:rPr>
  </w:style>
  <w:style w:type="paragraph" w:styleId="BalloonText">
    <w:name w:val="Balloon Text"/>
    <w:basedOn w:val="Normal"/>
    <w:link w:val="BalloonTextChar"/>
    <w:uiPriority w:val="99"/>
    <w:semiHidden/>
    <w:unhideWhenUsed/>
    <w:rsid w:val="004460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09A"/>
    <w:rPr>
      <w:rFonts w:ascii="Tahoma" w:hAnsi="Tahoma" w:cs="Tahoma"/>
      <w:sz w:val="16"/>
      <w:szCs w:val="16"/>
    </w:rPr>
  </w:style>
  <w:style w:type="paragraph" w:customStyle="1" w:styleId="Default">
    <w:name w:val="Default"/>
    <w:rsid w:val="008E0DE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1"/>
    <w:qFormat/>
    <w:rsid w:val="00FA0940"/>
    <w:pPr>
      <w:ind w:left="720"/>
      <w:contextualSpacing/>
    </w:pPr>
  </w:style>
  <w:style w:type="character" w:customStyle="1" w:styleId="ListParagraphChar">
    <w:name w:val="List Paragraph Char"/>
    <w:link w:val="ListParagraph"/>
    <w:uiPriority w:val="34"/>
    <w:locked/>
    <w:rsid w:val="00B63779"/>
    <w:rPr>
      <w:rFonts w:ascii="Arial" w:hAnsi="Arial"/>
    </w:rPr>
  </w:style>
  <w:style w:type="paragraph" w:customStyle="1" w:styleId="MainHeadings">
    <w:name w:val="Main Headings"/>
    <w:basedOn w:val="Normal"/>
    <w:autoRedefine/>
    <w:rsid w:val="00A36275"/>
    <w:pPr>
      <w:pBdr>
        <w:top w:val="single" w:sz="4" w:space="1" w:color="auto"/>
        <w:left w:val="single" w:sz="4" w:space="4" w:color="auto"/>
        <w:bottom w:val="single" w:sz="4" w:space="1" w:color="auto"/>
        <w:right w:val="single" w:sz="4" w:space="4" w:color="auto"/>
      </w:pBdr>
      <w:spacing w:line="240" w:lineRule="auto"/>
    </w:pPr>
    <w:rPr>
      <w:rFonts w:eastAsia="Times New Roman" w:cs="Times New Roman"/>
      <w:b/>
      <w:sz w:val="24"/>
      <w:szCs w:val="24"/>
    </w:rPr>
  </w:style>
  <w:style w:type="paragraph" w:styleId="TOC1">
    <w:name w:val="toc 1"/>
    <w:basedOn w:val="Normal"/>
    <w:next w:val="Normal"/>
    <w:autoRedefine/>
    <w:uiPriority w:val="39"/>
    <w:unhideWhenUsed/>
    <w:rsid w:val="00A36275"/>
    <w:pPr>
      <w:tabs>
        <w:tab w:val="left" w:pos="567"/>
        <w:tab w:val="right" w:leader="dot" w:pos="9346"/>
      </w:tabs>
      <w:spacing w:after="100"/>
    </w:pPr>
  </w:style>
  <w:style w:type="paragraph" w:styleId="TOC2">
    <w:name w:val="toc 2"/>
    <w:basedOn w:val="Normal"/>
    <w:next w:val="Normal"/>
    <w:autoRedefine/>
    <w:uiPriority w:val="39"/>
    <w:unhideWhenUsed/>
    <w:rsid w:val="00705384"/>
    <w:pPr>
      <w:tabs>
        <w:tab w:val="left" w:pos="993"/>
        <w:tab w:val="right" w:leader="dot" w:pos="9346"/>
      </w:tabs>
      <w:spacing w:after="100"/>
      <w:ind w:left="1134" w:hanging="914"/>
    </w:pPr>
    <w:rPr>
      <w:rFonts w:eastAsia="Calibri" w:cs="Arial"/>
      <w:noProof/>
      <w:spacing w:val="1"/>
    </w:rPr>
  </w:style>
  <w:style w:type="character" w:styleId="Hyperlink">
    <w:name w:val="Hyperlink"/>
    <w:basedOn w:val="DefaultParagraphFont"/>
    <w:uiPriority w:val="99"/>
    <w:unhideWhenUsed/>
    <w:rsid w:val="00A36275"/>
    <w:rPr>
      <w:color w:val="0000FF" w:themeColor="hyperlink"/>
      <w:u w:val="single"/>
    </w:rPr>
  </w:style>
  <w:style w:type="table" w:styleId="TableGrid">
    <w:name w:val="Table Grid"/>
    <w:basedOn w:val="TableNormal"/>
    <w:uiPriority w:val="39"/>
    <w:rsid w:val="00BA2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Heading">
    <w:name w:val="Item Heading"/>
    <w:basedOn w:val="Normal"/>
    <w:link w:val="ItemHeadingChar"/>
    <w:autoRedefine/>
    <w:rsid w:val="00BA2841"/>
    <w:pPr>
      <w:widowControl w:val="0"/>
      <w:overflowPunct w:val="0"/>
      <w:autoSpaceDE w:val="0"/>
      <w:autoSpaceDN w:val="0"/>
      <w:adjustRightInd w:val="0"/>
      <w:spacing w:line="240" w:lineRule="auto"/>
      <w:ind w:left="851" w:hanging="851"/>
    </w:pPr>
    <w:rPr>
      <w:rFonts w:eastAsia="Times New Roman" w:cs="Arial"/>
      <w:b/>
      <w:caps/>
      <w:sz w:val="24"/>
      <w:lang w:eastAsia="en-AU"/>
    </w:rPr>
  </w:style>
  <w:style w:type="character" w:customStyle="1" w:styleId="ItemHeadingChar">
    <w:name w:val="Item Heading Char"/>
    <w:basedOn w:val="DefaultParagraphFont"/>
    <w:link w:val="ItemHeading"/>
    <w:rsid w:val="00BA2841"/>
    <w:rPr>
      <w:rFonts w:ascii="Arial" w:eastAsia="Times New Roman" w:hAnsi="Arial" w:cs="Arial"/>
      <w:b/>
      <w:caps/>
      <w:sz w:val="24"/>
      <w:lang w:eastAsia="en-AU"/>
    </w:rPr>
  </w:style>
  <w:style w:type="paragraph" w:customStyle="1" w:styleId="DefaultParagraph">
    <w:name w:val="Default Paragraph"/>
    <w:basedOn w:val="Normal"/>
    <w:rsid w:val="00BA2841"/>
    <w:pPr>
      <w:widowControl w:val="0"/>
      <w:overflowPunct w:val="0"/>
      <w:autoSpaceDE w:val="0"/>
      <w:autoSpaceDN w:val="0"/>
      <w:adjustRightInd w:val="0"/>
      <w:spacing w:after="120" w:line="240" w:lineRule="auto"/>
      <w:jc w:val="both"/>
    </w:pPr>
    <w:rPr>
      <w:rFonts w:eastAsia="Times New Roman" w:cs="Perpetua"/>
      <w:bCs/>
      <w:lang w:eastAsia="en-AU"/>
    </w:rPr>
  </w:style>
  <w:style w:type="paragraph" w:styleId="BodyText">
    <w:name w:val="Body Text"/>
    <w:basedOn w:val="Normal"/>
    <w:link w:val="BodyTextChar"/>
    <w:uiPriority w:val="1"/>
    <w:rsid w:val="00BA2841"/>
    <w:pPr>
      <w:widowControl w:val="0"/>
      <w:overflowPunct w:val="0"/>
      <w:autoSpaceDE w:val="0"/>
      <w:autoSpaceDN w:val="0"/>
      <w:adjustRightInd w:val="0"/>
      <w:spacing w:line="240" w:lineRule="auto"/>
      <w:ind w:left="180"/>
    </w:pPr>
    <w:rPr>
      <w:rFonts w:eastAsia="Arial" w:cs="Arial"/>
      <w:sz w:val="20"/>
      <w:szCs w:val="20"/>
      <w:lang w:eastAsia="en-AU"/>
    </w:rPr>
  </w:style>
  <w:style w:type="character" w:customStyle="1" w:styleId="BodyTextChar">
    <w:name w:val="Body Text Char"/>
    <w:basedOn w:val="DefaultParagraphFont"/>
    <w:link w:val="BodyText"/>
    <w:uiPriority w:val="1"/>
    <w:rsid w:val="00BA2841"/>
    <w:rPr>
      <w:rFonts w:ascii="Arial" w:eastAsia="Arial" w:hAnsi="Arial" w:cs="Arial"/>
      <w:sz w:val="20"/>
      <w:szCs w:val="20"/>
      <w:lang w:eastAsia="en-AU"/>
    </w:rPr>
  </w:style>
  <w:style w:type="character" w:styleId="Strong">
    <w:name w:val="Strong"/>
    <w:basedOn w:val="DefaultParagraphFont"/>
    <w:uiPriority w:val="21"/>
    <w:qFormat/>
    <w:rsid w:val="00BA2841"/>
    <w:rPr>
      <w:b/>
      <w:bCs/>
    </w:rPr>
  </w:style>
  <w:style w:type="paragraph" w:customStyle="1" w:styleId="SoNTableTextLeft">
    <w:name w:val="SoN Table Text Left"/>
    <w:rsid w:val="00BA2841"/>
    <w:pPr>
      <w:spacing w:before="60" w:after="60" w:line="240" w:lineRule="auto"/>
    </w:pPr>
    <w:rPr>
      <w:rFonts w:ascii="Arial" w:eastAsiaTheme="minorEastAsia" w:hAnsi="Arial"/>
      <w:sz w:val="18"/>
      <w:szCs w:val="20"/>
    </w:rPr>
  </w:style>
  <w:style w:type="paragraph" w:styleId="ListBullet">
    <w:name w:val="List Bullet"/>
    <w:basedOn w:val="Normal"/>
    <w:uiPriority w:val="99"/>
    <w:unhideWhenUsed/>
    <w:rsid w:val="00BA2841"/>
    <w:pPr>
      <w:widowControl w:val="0"/>
      <w:numPr>
        <w:numId w:val="2"/>
      </w:numPr>
      <w:suppressAutoHyphens/>
      <w:overflowPunct w:val="0"/>
      <w:autoSpaceDE w:val="0"/>
      <w:autoSpaceDN w:val="0"/>
      <w:adjustRightInd w:val="0"/>
      <w:ind w:left="357" w:hanging="357"/>
      <w:contextualSpacing/>
      <w:textAlignment w:val="baseline"/>
    </w:pPr>
    <w:rPr>
      <w:rFonts w:eastAsia="Times New Roman" w:cs="Perpetua"/>
      <w:bCs/>
      <w:lang w:eastAsia="en-AU"/>
    </w:rPr>
  </w:style>
  <w:style w:type="paragraph" w:styleId="PlainText">
    <w:name w:val="Plain Text"/>
    <w:basedOn w:val="Normal"/>
    <w:link w:val="PlainTextChar"/>
    <w:uiPriority w:val="99"/>
    <w:unhideWhenUsed/>
    <w:rsid w:val="001829F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1829F2"/>
    <w:rPr>
      <w:rFonts w:ascii="Consolas" w:hAnsi="Consolas"/>
      <w:sz w:val="21"/>
      <w:szCs w:val="21"/>
    </w:rPr>
  </w:style>
  <w:style w:type="paragraph" w:styleId="Header">
    <w:name w:val="header"/>
    <w:basedOn w:val="Normal"/>
    <w:link w:val="HeaderChar"/>
    <w:uiPriority w:val="99"/>
    <w:unhideWhenUsed/>
    <w:rsid w:val="003D0A53"/>
    <w:pPr>
      <w:tabs>
        <w:tab w:val="center" w:pos="4513"/>
        <w:tab w:val="right" w:pos="9026"/>
      </w:tabs>
      <w:spacing w:line="240" w:lineRule="auto"/>
    </w:pPr>
  </w:style>
  <w:style w:type="character" w:customStyle="1" w:styleId="HeaderChar">
    <w:name w:val="Header Char"/>
    <w:basedOn w:val="DefaultParagraphFont"/>
    <w:link w:val="Header"/>
    <w:uiPriority w:val="99"/>
    <w:rsid w:val="003D0A53"/>
    <w:rPr>
      <w:rFonts w:ascii="Arial" w:hAnsi="Arial"/>
    </w:rPr>
  </w:style>
  <w:style w:type="paragraph" w:styleId="Footer">
    <w:name w:val="footer"/>
    <w:basedOn w:val="Normal"/>
    <w:link w:val="FooterChar"/>
    <w:uiPriority w:val="99"/>
    <w:unhideWhenUsed/>
    <w:rsid w:val="003D0A53"/>
    <w:pPr>
      <w:tabs>
        <w:tab w:val="center" w:pos="4513"/>
        <w:tab w:val="right" w:pos="9026"/>
      </w:tabs>
      <w:spacing w:line="240" w:lineRule="auto"/>
    </w:pPr>
  </w:style>
  <w:style w:type="character" w:customStyle="1" w:styleId="FooterChar">
    <w:name w:val="Footer Char"/>
    <w:basedOn w:val="DefaultParagraphFont"/>
    <w:link w:val="Footer"/>
    <w:uiPriority w:val="99"/>
    <w:rsid w:val="003D0A53"/>
    <w:rPr>
      <w:rFonts w:ascii="Arial" w:hAnsi="Arial"/>
    </w:rPr>
  </w:style>
  <w:style w:type="paragraph" w:styleId="DocumentMap">
    <w:name w:val="Document Map"/>
    <w:basedOn w:val="Normal"/>
    <w:link w:val="DocumentMapChar"/>
    <w:uiPriority w:val="99"/>
    <w:semiHidden/>
    <w:unhideWhenUsed/>
    <w:rsid w:val="00EB35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3579"/>
    <w:rPr>
      <w:rFonts w:ascii="Tahoma" w:hAnsi="Tahoma" w:cs="Tahoma"/>
      <w:sz w:val="16"/>
      <w:szCs w:val="16"/>
    </w:rPr>
  </w:style>
  <w:style w:type="paragraph" w:customStyle="1" w:styleId="NumberedParagraph">
    <w:name w:val="Numbered Paragraph"/>
    <w:basedOn w:val="DefaultParagraph"/>
    <w:rsid w:val="003675F3"/>
    <w:pPr>
      <w:widowControl/>
      <w:overflowPunct/>
      <w:autoSpaceDE/>
      <w:autoSpaceDN/>
      <w:adjustRightInd/>
      <w:spacing w:line="276" w:lineRule="auto"/>
    </w:pPr>
    <w:rPr>
      <w:rFonts w:eastAsiaTheme="minorHAnsi" w:cs="Times New Roman"/>
      <w:color w:val="000000" w:themeColor="text1"/>
      <w:lang w:eastAsia="en-US"/>
    </w:rPr>
  </w:style>
  <w:style w:type="paragraph" w:customStyle="1" w:styleId="Subsection">
    <w:name w:val="Subsection"/>
    <w:rsid w:val="00491586"/>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491586"/>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491586"/>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character" w:customStyle="1" w:styleId="CharSectno">
    <w:name w:val="CharSectno"/>
    <w:rsid w:val="00491586"/>
    <w:rPr>
      <w:noProof w:val="0"/>
    </w:rPr>
  </w:style>
  <w:style w:type="paragraph" w:customStyle="1" w:styleId="Recommendations">
    <w:name w:val="Recommendations"/>
    <w:basedOn w:val="Normal"/>
    <w:link w:val="RecommendationsChar"/>
    <w:autoRedefine/>
    <w:qFormat/>
    <w:rsid w:val="00115CFE"/>
    <w:pPr>
      <w:widowControl w:val="0"/>
      <w:overflowPunct w:val="0"/>
      <w:autoSpaceDE w:val="0"/>
      <w:autoSpaceDN w:val="0"/>
      <w:adjustRightInd w:val="0"/>
    </w:pPr>
    <w:rPr>
      <w:rFonts w:eastAsia="Times New Roman" w:cs="Perpetua"/>
      <w:bCs/>
      <w:kern w:val="28"/>
      <w:lang w:eastAsia="en-AU"/>
    </w:rPr>
  </w:style>
  <w:style w:type="character" w:customStyle="1" w:styleId="RecommendationsChar">
    <w:name w:val="Recommendations Char"/>
    <w:basedOn w:val="DefaultParagraphFont"/>
    <w:link w:val="Recommendations"/>
    <w:rsid w:val="00115CFE"/>
    <w:rPr>
      <w:rFonts w:ascii="Arial" w:eastAsia="Times New Roman" w:hAnsi="Arial" w:cs="Perpetua"/>
      <w:bCs/>
      <w:kern w:val="28"/>
      <w:lang w:eastAsia="en-AU"/>
    </w:rPr>
  </w:style>
  <w:style w:type="character" w:styleId="Emphasis">
    <w:name w:val="Emphasis"/>
    <w:basedOn w:val="DefaultParagraphFont"/>
    <w:uiPriority w:val="20"/>
    <w:qFormat/>
    <w:rsid w:val="007E5339"/>
    <w:rPr>
      <w:i/>
      <w:iCs/>
      <w:color w:val="000000" w:themeColor="text1"/>
    </w:rPr>
  </w:style>
  <w:style w:type="table" w:customStyle="1" w:styleId="TableGrid0">
    <w:name w:val="TableGrid"/>
    <w:rsid w:val="000C6B6D"/>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DefaultParaIndent">
    <w:name w:val="Default Para Indent"/>
    <w:rsid w:val="00B67E84"/>
    <w:pPr>
      <w:ind w:left="709"/>
      <w:jc w:val="both"/>
    </w:pPr>
    <w:rPr>
      <w:rFonts w:ascii="Arial" w:eastAsia="Times New Roman" w:hAnsi="Arial" w:cs="Times New Roman"/>
      <w:bCs/>
      <w:lang w:eastAsia="en-AU"/>
    </w:rPr>
  </w:style>
  <w:style w:type="paragraph" w:styleId="NormalWeb">
    <w:name w:val="Normal (Web)"/>
    <w:basedOn w:val="Normal"/>
    <w:uiPriority w:val="99"/>
    <w:unhideWhenUsed/>
    <w:rsid w:val="00861149"/>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374926"/>
    <w:rPr>
      <w:sz w:val="16"/>
      <w:szCs w:val="16"/>
    </w:rPr>
  </w:style>
  <w:style w:type="paragraph" w:styleId="CommentText">
    <w:name w:val="annotation text"/>
    <w:basedOn w:val="Normal"/>
    <w:link w:val="CommentTextChar"/>
    <w:uiPriority w:val="99"/>
    <w:semiHidden/>
    <w:unhideWhenUsed/>
    <w:rsid w:val="00374926"/>
    <w:pPr>
      <w:spacing w:line="240" w:lineRule="auto"/>
    </w:pPr>
    <w:rPr>
      <w:sz w:val="20"/>
      <w:szCs w:val="20"/>
    </w:rPr>
  </w:style>
  <w:style w:type="character" w:customStyle="1" w:styleId="CommentTextChar">
    <w:name w:val="Comment Text Char"/>
    <w:basedOn w:val="DefaultParagraphFont"/>
    <w:link w:val="CommentText"/>
    <w:uiPriority w:val="99"/>
    <w:semiHidden/>
    <w:rsid w:val="0037492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4926"/>
    <w:rPr>
      <w:b/>
      <w:bCs/>
    </w:rPr>
  </w:style>
  <w:style w:type="character" w:customStyle="1" w:styleId="CommentSubjectChar">
    <w:name w:val="Comment Subject Char"/>
    <w:basedOn w:val="CommentTextChar"/>
    <w:link w:val="CommentSubject"/>
    <w:uiPriority w:val="99"/>
    <w:semiHidden/>
    <w:rsid w:val="00374926"/>
    <w:rPr>
      <w:rFonts w:ascii="Arial" w:hAnsi="Arial"/>
      <w:b/>
      <w:bCs/>
      <w:sz w:val="20"/>
      <w:szCs w:val="20"/>
    </w:rPr>
  </w:style>
  <w:style w:type="paragraph" w:styleId="NoSpacing">
    <w:name w:val="No Spacing"/>
    <w:link w:val="NoSpacingChar"/>
    <w:uiPriority w:val="1"/>
    <w:qFormat/>
    <w:rsid w:val="008E7E5C"/>
    <w:pPr>
      <w:spacing w:after="0" w:line="240" w:lineRule="auto"/>
    </w:pPr>
    <w:rPr>
      <w:rFonts w:ascii="Arial" w:eastAsia="Times New Roman" w:hAnsi="Arial" w:cs="Times New Roman"/>
      <w:sz w:val="24"/>
      <w:szCs w:val="20"/>
    </w:rPr>
  </w:style>
  <w:style w:type="character" w:customStyle="1" w:styleId="NoSpacingChar">
    <w:name w:val="No Spacing Char"/>
    <w:link w:val="NoSpacing"/>
    <w:uiPriority w:val="1"/>
    <w:rsid w:val="008E7E5C"/>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C93B4E"/>
    <w:rPr>
      <w:color w:val="800080"/>
      <w:u w:val="single"/>
    </w:rPr>
  </w:style>
  <w:style w:type="paragraph" w:customStyle="1" w:styleId="msonormal0">
    <w:name w:val="msonormal"/>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C93B4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7">
    <w:name w:val="xl67"/>
    <w:basedOn w:val="Normal"/>
    <w:rsid w:val="00C93B4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8">
    <w:name w:val="xl68"/>
    <w:basedOn w:val="Normal"/>
    <w:rsid w:val="00C93B4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9">
    <w:name w:val="xl69"/>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C93B4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72">
    <w:name w:val="xl72"/>
    <w:basedOn w:val="Normal"/>
    <w:rsid w:val="00C93B4E"/>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3">
    <w:name w:val="xl73"/>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C93B4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76">
    <w:name w:val="xl76"/>
    <w:basedOn w:val="Normal"/>
    <w:rsid w:val="00C93B4E"/>
    <w:pPr>
      <w:spacing w:before="100" w:beforeAutospacing="1" w:after="100" w:afterAutospacing="1" w:line="240" w:lineRule="auto"/>
      <w:jc w:val="center"/>
    </w:pPr>
    <w:rPr>
      <w:rFonts w:ascii="Times New Roman" w:eastAsia="Times New Roman" w:hAnsi="Times New Roman" w:cs="Times New Roman"/>
      <w:b/>
      <w:bCs/>
      <w:sz w:val="24"/>
      <w:szCs w:val="24"/>
      <w:lang w:eastAsia="en-AU"/>
    </w:rPr>
  </w:style>
  <w:style w:type="paragraph" w:customStyle="1" w:styleId="xl77">
    <w:name w:val="xl77"/>
    <w:basedOn w:val="Normal"/>
    <w:rsid w:val="00C93B4E"/>
    <w:pPr>
      <w:spacing w:before="100" w:beforeAutospacing="1" w:after="100" w:afterAutospacing="1" w:line="240" w:lineRule="auto"/>
      <w:jc w:val="center"/>
    </w:pPr>
    <w:rPr>
      <w:rFonts w:ascii="Times New Roman" w:eastAsia="Times New Roman" w:hAnsi="Times New Roman" w:cs="Times New Roman"/>
      <w:b/>
      <w:bCs/>
      <w:sz w:val="24"/>
      <w:szCs w:val="24"/>
      <w:lang w:eastAsia="en-AU"/>
    </w:rPr>
  </w:style>
  <w:style w:type="paragraph" w:customStyle="1" w:styleId="xl78">
    <w:name w:val="xl78"/>
    <w:basedOn w:val="Normal"/>
    <w:rsid w:val="00C93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9">
    <w:name w:val="xl79"/>
    <w:basedOn w:val="Normal"/>
    <w:rsid w:val="00C93B4E"/>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80">
    <w:name w:val="xl80"/>
    <w:basedOn w:val="Normal"/>
    <w:rsid w:val="00C93B4E"/>
    <w:pPr>
      <w:spacing w:before="100" w:beforeAutospacing="1" w:after="100" w:afterAutospacing="1" w:line="240" w:lineRule="auto"/>
      <w:textAlignment w:val="top"/>
    </w:pPr>
    <w:rPr>
      <w:rFonts w:ascii="Times New Roman" w:eastAsia="Times New Roman" w:hAnsi="Times New Roman" w:cs="Times New Roman"/>
      <w:i/>
      <w:iCs/>
      <w:sz w:val="24"/>
      <w:szCs w:val="24"/>
      <w:lang w:eastAsia="en-AU"/>
    </w:rPr>
  </w:style>
  <w:style w:type="paragraph" w:customStyle="1" w:styleId="xl81">
    <w:name w:val="xl81"/>
    <w:basedOn w:val="Normal"/>
    <w:rsid w:val="00C93B4E"/>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82">
    <w:name w:val="xl82"/>
    <w:basedOn w:val="Normal"/>
    <w:rsid w:val="00C93B4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83">
    <w:name w:val="xl83"/>
    <w:basedOn w:val="Normal"/>
    <w:rsid w:val="00C93B4E"/>
    <w:pPr>
      <w:spacing w:before="100" w:beforeAutospacing="1" w:after="100" w:afterAutospacing="1" w:line="240" w:lineRule="auto"/>
      <w:textAlignment w:val="top"/>
    </w:pPr>
    <w:rPr>
      <w:rFonts w:ascii="Times New Roman" w:eastAsia="Times New Roman" w:hAnsi="Times New Roman" w:cs="Times New Roman"/>
      <w:i/>
      <w:iCs/>
      <w:sz w:val="24"/>
      <w:szCs w:val="24"/>
      <w:lang w:eastAsia="en-AU"/>
    </w:rPr>
  </w:style>
  <w:style w:type="paragraph" w:customStyle="1" w:styleId="xl84">
    <w:name w:val="xl84"/>
    <w:basedOn w:val="Normal"/>
    <w:rsid w:val="00C93B4E"/>
    <w:pPr>
      <w:spacing w:before="100" w:beforeAutospacing="1" w:after="100" w:afterAutospacing="1" w:line="240" w:lineRule="auto"/>
    </w:pPr>
    <w:rPr>
      <w:rFonts w:ascii="Times New Roman" w:eastAsia="Times New Roman" w:hAnsi="Times New Roman" w:cs="Times New Roman"/>
      <w:i/>
      <w:iCs/>
      <w:sz w:val="24"/>
      <w:szCs w:val="24"/>
      <w:lang w:eastAsia="en-AU"/>
    </w:rPr>
  </w:style>
  <w:style w:type="paragraph" w:customStyle="1" w:styleId="xl85">
    <w:name w:val="xl85"/>
    <w:basedOn w:val="Normal"/>
    <w:rsid w:val="00C93B4E"/>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6">
    <w:name w:val="xl86"/>
    <w:basedOn w:val="Normal"/>
    <w:rsid w:val="00C93B4E"/>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7">
    <w:name w:val="xl87"/>
    <w:basedOn w:val="Normal"/>
    <w:rsid w:val="00C93B4E"/>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8">
    <w:name w:val="xl88"/>
    <w:basedOn w:val="Normal"/>
    <w:rsid w:val="00C93B4E"/>
    <w:pPr>
      <w:spacing w:before="100" w:beforeAutospacing="1" w:after="100" w:afterAutospacing="1" w:line="240" w:lineRule="auto"/>
      <w:jc w:val="center"/>
    </w:pPr>
    <w:rPr>
      <w:rFonts w:ascii="Times New Roman" w:eastAsia="Times New Roman" w:hAnsi="Times New Roman" w:cs="Times New Roman"/>
      <w:b/>
      <w:bCs/>
      <w:sz w:val="24"/>
      <w:szCs w:val="24"/>
      <w:lang w:eastAsia="en-AU"/>
    </w:rPr>
  </w:style>
  <w:style w:type="character" w:customStyle="1" w:styleId="normaltextrun">
    <w:name w:val="normaltextrun"/>
    <w:basedOn w:val="DefaultParagraphFont"/>
    <w:rsid w:val="00DA4CD3"/>
  </w:style>
  <w:style w:type="character" w:customStyle="1" w:styleId="eop">
    <w:name w:val="eop"/>
    <w:basedOn w:val="DefaultParagraphFont"/>
    <w:rsid w:val="00DA4CD3"/>
  </w:style>
  <w:style w:type="paragraph" w:customStyle="1" w:styleId="paragraph">
    <w:name w:val="paragraph"/>
    <w:basedOn w:val="Normal"/>
    <w:rsid w:val="00DA4C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92EBA"/>
    <w:rPr>
      <w:color w:val="808080"/>
      <w:shd w:val="clear" w:color="auto" w:fill="E6E6E6"/>
    </w:rPr>
  </w:style>
  <w:style w:type="paragraph" w:customStyle="1" w:styleId="Defstart">
    <w:name w:val="Defstart"/>
    <w:rsid w:val="0054616F"/>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54616F"/>
    <w:rPr>
      <w:b/>
      <w:bCs w:val="0"/>
      <w:i/>
      <w:iCs w:val="0"/>
    </w:rPr>
  </w:style>
  <w:style w:type="table" w:customStyle="1" w:styleId="TableGrid1">
    <w:name w:val="Table Grid1"/>
    <w:basedOn w:val="TableNormal"/>
    <w:next w:val="TableGrid"/>
    <w:uiPriority w:val="39"/>
    <w:rsid w:val="001D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bullets">
    <w:name w:val="EC  bullets"/>
    <w:basedOn w:val="ListParagraph"/>
    <w:qFormat/>
    <w:rsid w:val="001D77F3"/>
    <w:pPr>
      <w:numPr>
        <w:numId w:val="3"/>
      </w:numPr>
      <w:spacing w:line="240" w:lineRule="auto"/>
      <w:ind w:right="-1"/>
      <w:contextualSpacing w:val="0"/>
    </w:pPr>
    <w:rPr>
      <w:rFonts w:ascii="Calibri Light" w:eastAsia="Times New Roman" w:hAnsi="Calibri Light" w:cs="Calibri Light"/>
      <w:color w:val="2C7184"/>
      <w:sz w:val="20"/>
      <w:szCs w:val="20"/>
      <w:lang w:eastAsia="en-AU"/>
    </w:rPr>
  </w:style>
  <w:style w:type="table" w:customStyle="1" w:styleId="TableGrid2">
    <w:name w:val="Table Grid2"/>
    <w:basedOn w:val="TableNormal"/>
    <w:next w:val="TableGrid"/>
    <w:uiPriority w:val="39"/>
    <w:rsid w:val="00A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96090"/>
    <w:pPr>
      <w:pBdr>
        <w:top w:val="nil"/>
        <w:left w:val="nil"/>
        <w:bottom w:val="nil"/>
        <w:right w:val="nil"/>
        <w:between w:val="nil"/>
        <w:bar w:val="nil"/>
      </w:pBdr>
      <w:spacing w:after="0"/>
    </w:pPr>
    <w:rPr>
      <w:rFonts w:ascii="Arial" w:eastAsia="Arial Unicode MS" w:hAnsi="Arial" w:cs="Arial Unicode MS"/>
      <w:color w:val="000000"/>
      <w:u w:color="000000"/>
      <w:bdr w:val="nil"/>
      <w:lang w:eastAsia="en-AU"/>
      <w14:textOutline w14:w="0" w14:cap="flat" w14:cmpd="sng" w14:algn="ctr">
        <w14:noFill/>
        <w14:prstDash w14:val="solid"/>
        <w14:bevel/>
      </w14:textOutline>
    </w:rPr>
  </w:style>
  <w:style w:type="numbering" w:customStyle="1" w:styleId="Numbered">
    <w:name w:val="Numbered"/>
    <w:rsid w:val="00A96090"/>
    <w:pPr>
      <w:numPr>
        <w:numId w:val="4"/>
      </w:numPr>
    </w:pPr>
  </w:style>
  <w:style w:type="numbering" w:customStyle="1" w:styleId="Bullets0">
    <w:name w:val="Bullets.0"/>
    <w:rsid w:val="00A96090"/>
    <w:pPr>
      <w:numPr>
        <w:numId w:val="5"/>
      </w:numPr>
    </w:pPr>
  </w:style>
  <w:style w:type="numbering" w:customStyle="1" w:styleId="ImportedStyle9">
    <w:name w:val="Imported Style 9"/>
    <w:rsid w:val="00A96090"/>
    <w:pPr>
      <w:numPr>
        <w:numId w:val="6"/>
      </w:numPr>
    </w:pPr>
  </w:style>
  <w:style w:type="character" w:customStyle="1" w:styleId="apple-converted-space">
    <w:name w:val="apple-converted-space"/>
    <w:basedOn w:val="DefaultParagraphFont"/>
    <w:rsid w:val="003579CD"/>
  </w:style>
  <w:style w:type="table" w:styleId="GridTable4-Accent5">
    <w:name w:val="Grid Table 4 Accent 5"/>
    <w:basedOn w:val="TableNormal"/>
    <w:uiPriority w:val="49"/>
    <w:rsid w:val="009C7C9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
    <w:name w:val="Grid Table 1 Light"/>
    <w:basedOn w:val="TableNormal"/>
    <w:uiPriority w:val="46"/>
    <w:rsid w:val="001157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D30A1C"/>
    <w:pPr>
      <w:spacing w:after="0" w:line="240" w:lineRule="auto"/>
    </w:pPr>
    <w:rPr>
      <w:rFonts w:ascii="Arial" w:hAnsi="Arial"/>
    </w:rPr>
  </w:style>
  <w:style w:type="paragraph" w:styleId="TOC3">
    <w:name w:val="toc 3"/>
    <w:basedOn w:val="Normal"/>
    <w:next w:val="Normal"/>
    <w:autoRedefine/>
    <w:uiPriority w:val="39"/>
    <w:unhideWhenUsed/>
    <w:rsid w:val="001B68CF"/>
    <w:pPr>
      <w:spacing w:after="100"/>
      <w:ind w:left="440"/>
    </w:pPr>
  </w:style>
  <w:style w:type="table" w:styleId="GridTable4-Accent3">
    <w:name w:val="Grid Table 4 Accent 3"/>
    <w:basedOn w:val="TableNormal"/>
    <w:uiPriority w:val="49"/>
    <w:rsid w:val="008E2F4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tyleHeading5Left0cmFirstline0cm">
    <w:name w:val="Style Heading 5 + Left:  0 cm First line:  0 cm"/>
    <w:basedOn w:val="Heading5"/>
    <w:autoRedefine/>
    <w:rsid w:val="00292550"/>
    <w:pPr>
      <w:keepLines w:val="0"/>
      <w:numPr>
        <w:numId w:val="7"/>
      </w:numPr>
      <w:tabs>
        <w:tab w:val="num" w:pos="360"/>
      </w:tabs>
      <w:spacing w:before="40" w:after="100" w:line="240" w:lineRule="auto"/>
      <w:ind w:left="0" w:right="-142" w:firstLine="0"/>
      <w:jc w:val="both"/>
    </w:pPr>
    <w:rPr>
      <w:rFonts w:eastAsia="Times New Roman"/>
      <w:sz w:val="26"/>
      <w:szCs w:val="26"/>
    </w:rPr>
  </w:style>
  <w:style w:type="table" w:styleId="GridTable1Light-Accent1">
    <w:name w:val="Grid Table 1 Light Accent 1"/>
    <w:basedOn w:val="TableNormal"/>
    <w:uiPriority w:val="46"/>
    <w:rsid w:val="008179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40C6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95E9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A62B05"/>
    <w:pPr>
      <w:widowControl w:val="0"/>
      <w:autoSpaceDE w:val="0"/>
      <w:autoSpaceDN w:val="0"/>
      <w:spacing w:before="77" w:line="240" w:lineRule="auto"/>
      <w:ind w:left="107"/>
    </w:pPr>
    <w:rPr>
      <w:rFonts w:eastAsia="Arial" w:cs="Arial"/>
      <w:lang w:val="en-US" w:bidi="en-US"/>
    </w:rPr>
  </w:style>
  <w:style w:type="table" w:styleId="GridTable4">
    <w:name w:val="Grid Table 4"/>
    <w:basedOn w:val="TableNormal"/>
    <w:uiPriority w:val="49"/>
    <w:rsid w:val="007708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26A8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2-Accent5">
    <w:name w:val="Grid Table 2 Accent 5"/>
    <w:basedOn w:val="TableNormal"/>
    <w:uiPriority w:val="47"/>
    <w:rsid w:val="002D4B2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erNotincluded">
    <w:name w:val="Header Not included"/>
    <w:basedOn w:val="Heading4"/>
    <w:rsid w:val="00B64474"/>
    <w:pPr>
      <w:keepNext/>
      <w:pBdr>
        <w:top w:val="none" w:sz="0" w:space="0" w:color="auto"/>
        <w:left w:val="none" w:sz="0" w:space="0" w:color="auto"/>
        <w:bottom w:val="none" w:sz="0" w:space="0" w:color="auto"/>
        <w:right w:val="none" w:sz="0" w:space="0" w:color="auto"/>
      </w:pBdr>
      <w:shd w:val="clear" w:color="auto" w:fill="auto"/>
      <w:tabs>
        <w:tab w:val="clear" w:pos="1134"/>
      </w:tabs>
      <w:spacing w:line="240" w:lineRule="auto"/>
    </w:pPr>
    <w:rPr>
      <w:rFonts w:ascii="CG Omega" w:eastAsia="Times New Roman" w:hAnsi="CG Omega" w:cs="Times New Roman"/>
      <w:bCs/>
      <w:sz w:val="24"/>
      <w:szCs w:val="24"/>
    </w:rPr>
  </w:style>
  <w:style w:type="table" w:customStyle="1" w:styleId="GridTable1Light-Accent12">
    <w:name w:val="Grid Table 1 Light - Accent 12"/>
    <w:basedOn w:val="TableNormal"/>
    <w:next w:val="GridTable1Light-Accent1"/>
    <w:uiPriority w:val="46"/>
    <w:rsid w:val="00A3526A"/>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621">
      <w:bodyDiv w:val="1"/>
      <w:marLeft w:val="0"/>
      <w:marRight w:val="0"/>
      <w:marTop w:val="0"/>
      <w:marBottom w:val="0"/>
      <w:divBdr>
        <w:top w:val="none" w:sz="0" w:space="0" w:color="auto"/>
        <w:left w:val="none" w:sz="0" w:space="0" w:color="auto"/>
        <w:bottom w:val="none" w:sz="0" w:space="0" w:color="auto"/>
        <w:right w:val="none" w:sz="0" w:space="0" w:color="auto"/>
      </w:divBdr>
    </w:div>
    <w:div w:id="229116939">
      <w:bodyDiv w:val="1"/>
      <w:marLeft w:val="0"/>
      <w:marRight w:val="0"/>
      <w:marTop w:val="0"/>
      <w:marBottom w:val="0"/>
      <w:divBdr>
        <w:top w:val="none" w:sz="0" w:space="0" w:color="auto"/>
        <w:left w:val="none" w:sz="0" w:space="0" w:color="auto"/>
        <w:bottom w:val="none" w:sz="0" w:space="0" w:color="auto"/>
        <w:right w:val="none" w:sz="0" w:space="0" w:color="auto"/>
      </w:divBdr>
    </w:div>
    <w:div w:id="245460826">
      <w:bodyDiv w:val="1"/>
      <w:marLeft w:val="0"/>
      <w:marRight w:val="0"/>
      <w:marTop w:val="0"/>
      <w:marBottom w:val="0"/>
      <w:divBdr>
        <w:top w:val="none" w:sz="0" w:space="0" w:color="auto"/>
        <w:left w:val="none" w:sz="0" w:space="0" w:color="auto"/>
        <w:bottom w:val="none" w:sz="0" w:space="0" w:color="auto"/>
        <w:right w:val="none" w:sz="0" w:space="0" w:color="auto"/>
      </w:divBdr>
    </w:div>
    <w:div w:id="268926336">
      <w:bodyDiv w:val="1"/>
      <w:marLeft w:val="0"/>
      <w:marRight w:val="0"/>
      <w:marTop w:val="0"/>
      <w:marBottom w:val="0"/>
      <w:divBdr>
        <w:top w:val="none" w:sz="0" w:space="0" w:color="auto"/>
        <w:left w:val="none" w:sz="0" w:space="0" w:color="auto"/>
        <w:bottom w:val="none" w:sz="0" w:space="0" w:color="auto"/>
        <w:right w:val="none" w:sz="0" w:space="0" w:color="auto"/>
      </w:divBdr>
    </w:div>
    <w:div w:id="392393618">
      <w:bodyDiv w:val="1"/>
      <w:marLeft w:val="0"/>
      <w:marRight w:val="0"/>
      <w:marTop w:val="0"/>
      <w:marBottom w:val="0"/>
      <w:divBdr>
        <w:top w:val="none" w:sz="0" w:space="0" w:color="auto"/>
        <w:left w:val="none" w:sz="0" w:space="0" w:color="auto"/>
        <w:bottom w:val="none" w:sz="0" w:space="0" w:color="auto"/>
        <w:right w:val="none" w:sz="0" w:space="0" w:color="auto"/>
      </w:divBdr>
    </w:div>
    <w:div w:id="442264474">
      <w:bodyDiv w:val="1"/>
      <w:marLeft w:val="0"/>
      <w:marRight w:val="0"/>
      <w:marTop w:val="0"/>
      <w:marBottom w:val="0"/>
      <w:divBdr>
        <w:top w:val="none" w:sz="0" w:space="0" w:color="auto"/>
        <w:left w:val="none" w:sz="0" w:space="0" w:color="auto"/>
        <w:bottom w:val="none" w:sz="0" w:space="0" w:color="auto"/>
        <w:right w:val="none" w:sz="0" w:space="0" w:color="auto"/>
      </w:divBdr>
    </w:div>
    <w:div w:id="463812235">
      <w:bodyDiv w:val="1"/>
      <w:marLeft w:val="0"/>
      <w:marRight w:val="0"/>
      <w:marTop w:val="0"/>
      <w:marBottom w:val="0"/>
      <w:divBdr>
        <w:top w:val="none" w:sz="0" w:space="0" w:color="auto"/>
        <w:left w:val="none" w:sz="0" w:space="0" w:color="auto"/>
        <w:bottom w:val="none" w:sz="0" w:space="0" w:color="auto"/>
        <w:right w:val="none" w:sz="0" w:space="0" w:color="auto"/>
      </w:divBdr>
    </w:div>
    <w:div w:id="500004760">
      <w:bodyDiv w:val="1"/>
      <w:marLeft w:val="0"/>
      <w:marRight w:val="0"/>
      <w:marTop w:val="0"/>
      <w:marBottom w:val="0"/>
      <w:divBdr>
        <w:top w:val="none" w:sz="0" w:space="0" w:color="auto"/>
        <w:left w:val="none" w:sz="0" w:space="0" w:color="auto"/>
        <w:bottom w:val="none" w:sz="0" w:space="0" w:color="auto"/>
        <w:right w:val="none" w:sz="0" w:space="0" w:color="auto"/>
      </w:divBdr>
    </w:div>
    <w:div w:id="509030437">
      <w:bodyDiv w:val="1"/>
      <w:marLeft w:val="0"/>
      <w:marRight w:val="0"/>
      <w:marTop w:val="0"/>
      <w:marBottom w:val="0"/>
      <w:divBdr>
        <w:top w:val="none" w:sz="0" w:space="0" w:color="auto"/>
        <w:left w:val="none" w:sz="0" w:space="0" w:color="auto"/>
        <w:bottom w:val="none" w:sz="0" w:space="0" w:color="auto"/>
        <w:right w:val="none" w:sz="0" w:space="0" w:color="auto"/>
      </w:divBdr>
    </w:div>
    <w:div w:id="523205118">
      <w:bodyDiv w:val="1"/>
      <w:marLeft w:val="0"/>
      <w:marRight w:val="0"/>
      <w:marTop w:val="0"/>
      <w:marBottom w:val="0"/>
      <w:divBdr>
        <w:top w:val="none" w:sz="0" w:space="0" w:color="auto"/>
        <w:left w:val="none" w:sz="0" w:space="0" w:color="auto"/>
        <w:bottom w:val="none" w:sz="0" w:space="0" w:color="auto"/>
        <w:right w:val="none" w:sz="0" w:space="0" w:color="auto"/>
      </w:divBdr>
    </w:div>
    <w:div w:id="570964725">
      <w:bodyDiv w:val="1"/>
      <w:marLeft w:val="0"/>
      <w:marRight w:val="0"/>
      <w:marTop w:val="0"/>
      <w:marBottom w:val="0"/>
      <w:divBdr>
        <w:top w:val="none" w:sz="0" w:space="0" w:color="auto"/>
        <w:left w:val="none" w:sz="0" w:space="0" w:color="auto"/>
        <w:bottom w:val="none" w:sz="0" w:space="0" w:color="auto"/>
        <w:right w:val="none" w:sz="0" w:space="0" w:color="auto"/>
      </w:divBdr>
    </w:div>
    <w:div w:id="625042559">
      <w:bodyDiv w:val="1"/>
      <w:marLeft w:val="0"/>
      <w:marRight w:val="0"/>
      <w:marTop w:val="0"/>
      <w:marBottom w:val="0"/>
      <w:divBdr>
        <w:top w:val="none" w:sz="0" w:space="0" w:color="auto"/>
        <w:left w:val="none" w:sz="0" w:space="0" w:color="auto"/>
        <w:bottom w:val="none" w:sz="0" w:space="0" w:color="auto"/>
        <w:right w:val="none" w:sz="0" w:space="0" w:color="auto"/>
      </w:divBdr>
    </w:div>
    <w:div w:id="696394447">
      <w:bodyDiv w:val="1"/>
      <w:marLeft w:val="0"/>
      <w:marRight w:val="0"/>
      <w:marTop w:val="0"/>
      <w:marBottom w:val="0"/>
      <w:divBdr>
        <w:top w:val="none" w:sz="0" w:space="0" w:color="auto"/>
        <w:left w:val="none" w:sz="0" w:space="0" w:color="auto"/>
        <w:bottom w:val="none" w:sz="0" w:space="0" w:color="auto"/>
        <w:right w:val="none" w:sz="0" w:space="0" w:color="auto"/>
      </w:divBdr>
    </w:div>
    <w:div w:id="773861576">
      <w:bodyDiv w:val="1"/>
      <w:marLeft w:val="0"/>
      <w:marRight w:val="0"/>
      <w:marTop w:val="0"/>
      <w:marBottom w:val="0"/>
      <w:divBdr>
        <w:top w:val="none" w:sz="0" w:space="0" w:color="auto"/>
        <w:left w:val="none" w:sz="0" w:space="0" w:color="auto"/>
        <w:bottom w:val="none" w:sz="0" w:space="0" w:color="auto"/>
        <w:right w:val="none" w:sz="0" w:space="0" w:color="auto"/>
      </w:divBdr>
    </w:div>
    <w:div w:id="789855252">
      <w:bodyDiv w:val="1"/>
      <w:marLeft w:val="0"/>
      <w:marRight w:val="0"/>
      <w:marTop w:val="0"/>
      <w:marBottom w:val="0"/>
      <w:divBdr>
        <w:top w:val="none" w:sz="0" w:space="0" w:color="auto"/>
        <w:left w:val="none" w:sz="0" w:space="0" w:color="auto"/>
        <w:bottom w:val="none" w:sz="0" w:space="0" w:color="auto"/>
        <w:right w:val="none" w:sz="0" w:space="0" w:color="auto"/>
      </w:divBdr>
    </w:div>
    <w:div w:id="801117355">
      <w:bodyDiv w:val="1"/>
      <w:marLeft w:val="0"/>
      <w:marRight w:val="0"/>
      <w:marTop w:val="0"/>
      <w:marBottom w:val="0"/>
      <w:divBdr>
        <w:top w:val="none" w:sz="0" w:space="0" w:color="auto"/>
        <w:left w:val="none" w:sz="0" w:space="0" w:color="auto"/>
        <w:bottom w:val="none" w:sz="0" w:space="0" w:color="auto"/>
        <w:right w:val="none" w:sz="0" w:space="0" w:color="auto"/>
      </w:divBdr>
    </w:div>
    <w:div w:id="815955547">
      <w:bodyDiv w:val="1"/>
      <w:marLeft w:val="0"/>
      <w:marRight w:val="0"/>
      <w:marTop w:val="0"/>
      <w:marBottom w:val="0"/>
      <w:divBdr>
        <w:top w:val="none" w:sz="0" w:space="0" w:color="auto"/>
        <w:left w:val="none" w:sz="0" w:space="0" w:color="auto"/>
        <w:bottom w:val="none" w:sz="0" w:space="0" w:color="auto"/>
        <w:right w:val="none" w:sz="0" w:space="0" w:color="auto"/>
      </w:divBdr>
    </w:div>
    <w:div w:id="821853582">
      <w:bodyDiv w:val="1"/>
      <w:marLeft w:val="0"/>
      <w:marRight w:val="0"/>
      <w:marTop w:val="0"/>
      <w:marBottom w:val="0"/>
      <w:divBdr>
        <w:top w:val="none" w:sz="0" w:space="0" w:color="auto"/>
        <w:left w:val="none" w:sz="0" w:space="0" w:color="auto"/>
        <w:bottom w:val="none" w:sz="0" w:space="0" w:color="auto"/>
        <w:right w:val="none" w:sz="0" w:space="0" w:color="auto"/>
      </w:divBdr>
    </w:div>
    <w:div w:id="826290883">
      <w:bodyDiv w:val="1"/>
      <w:marLeft w:val="0"/>
      <w:marRight w:val="0"/>
      <w:marTop w:val="0"/>
      <w:marBottom w:val="0"/>
      <w:divBdr>
        <w:top w:val="none" w:sz="0" w:space="0" w:color="auto"/>
        <w:left w:val="none" w:sz="0" w:space="0" w:color="auto"/>
        <w:bottom w:val="none" w:sz="0" w:space="0" w:color="auto"/>
        <w:right w:val="none" w:sz="0" w:space="0" w:color="auto"/>
      </w:divBdr>
    </w:div>
    <w:div w:id="855849567">
      <w:bodyDiv w:val="1"/>
      <w:marLeft w:val="0"/>
      <w:marRight w:val="0"/>
      <w:marTop w:val="0"/>
      <w:marBottom w:val="0"/>
      <w:divBdr>
        <w:top w:val="none" w:sz="0" w:space="0" w:color="auto"/>
        <w:left w:val="none" w:sz="0" w:space="0" w:color="auto"/>
        <w:bottom w:val="none" w:sz="0" w:space="0" w:color="auto"/>
        <w:right w:val="none" w:sz="0" w:space="0" w:color="auto"/>
      </w:divBdr>
    </w:div>
    <w:div w:id="887180479">
      <w:bodyDiv w:val="1"/>
      <w:marLeft w:val="0"/>
      <w:marRight w:val="0"/>
      <w:marTop w:val="0"/>
      <w:marBottom w:val="0"/>
      <w:divBdr>
        <w:top w:val="none" w:sz="0" w:space="0" w:color="auto"/>
        <w:left w:val="none" w:sz="0" w:space="0" w:color="auto"/>
        <w:bottom w:val="none" w:sz="0" w:space="0" w:color="auto"/>
        <w:right w:val="none" w:sz="0" w:space="0" w:color="auto"/>
      </w:divBdr>
    </w:div>
    <w:div w:id="933855058">
      <w:bodyDiv w:val="1"/>
      <w:marLeft w:val="0"/>
      <w:marRight w:val="0"/>
      <w:marTop w:val="0"/>
      <w:marBottom w:val="0"/>
      <w:divBdr>
        <w:top w:val="none" w:sz="0" w:space="0" w:color="auto"/>
        <w:left w:val="none" w:sz="0" w:space="0" w:color="auto"/>
        <w:bottom w:val="none" w:sz="0" w:space="0" w:color="auto"/>
        <w:right w:val="none" w:sz="0" w:space="0" w:color="auto"/>
      </w:divBdr>
    </w:div>
    <w:div w:id="984238038">
      <w:bodyDiv w:val="1"/>
      <w:marLeft w:val="0"/>
      <w:marRight w:val="0"/>
      <w:marTop w:val="0"/>
      <w:marBottom w:val="0"/>
      <w:divBdr>
        <w:top w:val="none" w:sz="0" w:space="0" w:color="auto"/>
        <w:left w:val="none" w:sz="0" w:space="0" w:color="auto"/>
        <w:bottom w:val="none" w:sz="0" w:space="0" w:color="auto"/>
        <w:right w:val="none" w:sz="0" w:space="0" w:color="auto"/>
      </w:divBdr>
    </w:div>
    <w:div w:id="985939155">
      <w:bodyDiv w:val="1"/>
      <w:marLeft w:val="0"/>
      <w:marRight w:val="0"/>
      <w:marTop w:val="0"/>
      <w:marBottom w:val="0"/>
      <w:divBdr>
        <w:top w:val="none" w:sz="0" w:space="0" w:color="auto"/>
        <w:left w:val="none" w:sz="0" w:space="0" w:color="auto"/>
        <w:bottom w:val="none" w:sz="0" w:space="0" w:color="auto"/>
        <w:right w:val="none" w:sz="0" w:space="0" w:color="auto"/>
      </w:divBdr>
    </w:div>
    <w:div w:id="1048454899">
      <w:bodyDiv w:val="1"/>
      <w:marLeft w:val="0"/>
      <w:marRight w:val="120"/>
      <w:marTop w:val="0"/>
      <w:marBottom w:val="0"/>
      <w:divBdr>
        <w:top w:val="none" w:sz="0" w:space="0" w:color="auto"/>
        <w:left w:val="none" w:sz="0" w:space="0" w:color="auto"/>
        <w:bottom w:val="none" w:sz="0" w:space="0" w:color="auto"/>
        <w:right w:val="none" w:sz="0" w:space="0" w:color="auto"/>
      </w:divBdr>
      <w:divsChild>
        <w:div w:id="1372925320">
          <w:marLeft w:val="0"/>
          <w:marRight w:val="0"/>
          <w:marTop w:val="0"/>
          <w:marBottom w:val="0"/>
          <w:divBdr>
            <w:top w:val="none" w:sz="0" w:space="0" w:color="auto"/>
            <w:left w:val="none" w:sz="0" w:space="0" w:color="auto"/>
            <w:bottom w:val="none" w:sz="0" w:space="0" w:color="auto"/>
            <w:right w:val="none" w:sz="0" w:space="0" w:color="auto"/>
          </w:divBdr>
          <w:divsChild>
            <w:div w:id="335576328">
              <w:marLeft w:val="0"/>
              <w:marRight w:val="0"/>
              <w:marTop w:val="0"/>
              <w:marBottom w:val="0"/>
              <w:divBdr>
                <w:top w:val="none" w:sz="0" w:space="0" w:color="auto"/>
                <w:left w:val="none" w:sz="0" w:space="0" w:color="auto"/>
                <w:bottom w:val="none" w:sz="0" w:space="0" w:color="auto"/>
                <w:right w:val="none" w:sz="0" w:space="0" w:color="auto"/>
              </w:divBdr>
              <w:divsChild>
                <w:div w:id="1241064581">
                  <w:marLeft w:val="0"/>
                  <w:marRight w:val="0"/>
                  <w:marTop w:val="0"/>
                  <w:marBottom w:val="0"/>
                  <w:divBdr>
                    <w:top w:val="none" w:sz="0" w:space="0" w:color="auto"/>
                    <w:left w:val="none" w:sz="0" w:space="0" w:color="auto"/>
                    <w:bottom w:val="none" w:sz="0" w:space="0" w:color="auto"/>
                    <w:right w:val="none" w:sz="0" w:space="0" w:color="auto"/>
                  </w:divBdr>
                  <w:divsChild>
                    <w:div w:id="13630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42032">
      <w:bodyDiv w:val="1"/>
      <w:marLeft w:val="0"/>
      <w:marRight w:val="0"/>
      <w:marTop w:val="0"/>
      <w:marBottom w:val="0"/>
      <w:divBdr>
        <w:top w:val="none" w:sz="0" w:space="0" w:color="auto"/>
        <w:left w:val="none" w:sz="0" w:space="0" w:color="auto"/>
        <w:bottom w:val="none" w:sz="0" w:space="0" w:color="auto"/>
        <w:right w:val="none" w:sz="0" w:space="0" w:color="auto"/>
      </w:divBdr>
    </w:div>
    <w:div w:id="1073969916">
      <w:bodyDiv w:val="1"/>
      <w:marLeft w:val="0"/>
      <w:marRight w:val="0"/>
      <w:marTop w:val="0"/>
      <w:marBottom w:val="0"/>
      <w:divBdr>
        <w:top w:val="none" w:sz="0" w:space="0" w:color="auto"/>
        <w:left w:val="none" w:sz="0" w:space="0" w:color="auto"/>
        <w:bottom w:val="none" w:sz="0" w:space="0" w:color="auto"/>
        <w:right w:val="none" w:sz="0" w:space="0" w:color="auto"/>
      </w:divBdr>
    </w:div>
    <w:div w:id="1081949632">
      <w:bodyDiv w:val="1"/>
      <w:marLeft w:val="0"/>
      <w:marRight w:val="0"/>
      <w:marTop w:val="0"/>
      <w:marBottom w:val="0"/>
      <w:divBdr>
        <w:top w:val="none" w:sz="0" w:space="0" w:color="auto"/>
        <w:left w:val="none" w:sz="0" w:space="0" w:color="auto"/>
        <w:bottom w:val="none" w:sz="0" w:space="0" w:color="auto"/>
        <w:right w:val="none" w:sz="0" w:space="0" w:color="auto"/>
      </w:divBdr>
    </w:div>
    <w:div w:id="1092552269">
      <w:bodyDiv w:val="1"/>
      <w:marLeft w:val="0"/>
      <w:marRight w:val="0"/>
      <w:marTop w:val="0"/>
      <w:marBottom w:val="0"/>
      <w:divBdr>
        <w:top w:val="none" w:sz="0" w:space="0" w:color="auto"/>
        <w:left w:val="none" w:sz="0" w:space="0" w:color="auto"/>
        <w:bottom w:val="none" w:sz="0" w:space="0" w:color="auto"/>
        <w:right w:val="none" w:sz="0" w:space="0" w:color="auto"/>
      </w:divBdr>
    </w:div>
    <w:div w:id="1094205513">
      <w:bodyDiv w:val="1"/>
      <w:marLeft w:val="0"/>
      <w:marRight w:val="0"/>
      <w:marTop w:val="0"/>
      <w:marBottom w:val="0"/>
      <w:divBdr>
        <w:top w:val="none" w:sz="0" w:space="0" w:color="auto"/>
        <w:left w:val="none" w:sz="0" w:space="0" w:color="auto"/>
        <w:bottom w:val="none" w:sz="0" w:space="0" w:color="auto"/>
        <w:right w:val="none" w:sz="0" w:space="0" w:color="auto"/>
      </w:divBdr>
    </w:div>
    <w:div w:id="1122770005">
      <w:bodyDiv w:val="1"/>
      <w:marLeft w:val="0"/>
      <w:marRight w:val="0"/>
      <w:marTop w:val="0"/>
      <w:marBottom w:val="0"/>
      <w:divBdr>
        <w:top w:val="none" w:sz="0" w:space="0" w:color="auto"/>
        <w:left w:val="none" w:sz="0" w:space="0" w:color="auto"/>
        <w:bottom w:val="none" w:sz="0" w:space="0" w:color="auto"/>
        <w:right w:val="none" w:sz="0" w:space="0" w:color="auto"/>
      </w:divBdr>
    </w:div>
    <w:div w:id="1146435951">
      <w:bodyDiv w:val="1"/>
      <w:marLeft w:val="0"/>
      <w:marRight w:val="0"/>
      <w:marTop w:val="0"/>
      <w:marBottom w:val="0"/>
      <w:divBdr>
        <w:top w:val="none" w:sz="0" w:space="0" w:color="auto"/>
        <w:left w:val="none" w:sz="0" w:space="0" w:color="auto"/>
        <w:bottom w:val="none" w:sz="0" w:space="0" w:color="auto"/>
        <w:right w:val="none" w:sz="0" w:space="0" w:color="auto"/>
      </w:divBdr>
    </w:div>
    <w:div w:id="1170364425">
      <w:bodyDiv w:val="1"/>
      <w:marLeft w:val="0"/>
      <w:marRight w:val="0"/>
      <w:marTop w:val="0"/>
      <w:marBottom w:val="0"/>
      <w:divBdr>
        <w:top w:val="none" w:sz="0" w:space="0" w:color="auto"/>
        <w:left w:val="none" w:sz="0" w:space="0" w:color="auto"/>
        <w:bottom w:val="none" w:sz="0" w:space="0" w:color="auto"/>
        <w:right w:val="none" w:sz="0" w:space="0" w:color="auto"/>
      </w:divBdr>
    </w:div>
    <w:div w:id="1185511990">
      <w:bodyDiv w:val="1"/>
      <w:marLeft w:val="0"/>
      <w:marRight w:val="0"/>
      <w:marTop w:val="0"/>
      <w:marBottom w:val="0"/>
      <w:divBdr>
        <w:top w:val="none" w:sz="0" w:space="0" w:color="auto"/>
        <w:left w:val="none" w:sz="0" w:space="0" w:color="auto"/>
        <w:bottom w:val="none" w:sz="0" w:space="0" w:color="auto"/>
        <w:right w:val="none" w:sz="0" w:space="0" w:color="auto"/>
      </w:divBdr>
    </w:div>
    <w:div w:id="1228880864">
      <w:bodyDiv w:val="1"/>
      <w:marLeft w:val="0"/>
      <w:marRight w:val="0"/>
      <w:marTop w:val="0"/>
      <w:marBottom w:val="0"/>
      <w:divBdr>
        <w:top w:val="none" w:sz="0" w:space="0" w:color="auto"/>
        <w:left w:val="none" w:sz="0" w:space="0" w:color="auto"/>
        <w:bottom w:val="none" w:sz="0" w:space="0" w:color="auto"/>
        <w:right w:val="none" w:sz="0" w:space="0" w:color="auto"/>
      </w:divBdr>
    </w:div>
    <w:div w:id="1273974469">
      <w:bodyDiv w:val="1"/>
      <w:marLeft w:val="0"/>
      <w:marRight w:val="0"/>
      <w:marTop w:val="0"/>
      <w:marBottom w:val="0"/>
      <w:divBdr>
        <w:top w:val="none" w:sz="0" w:space="0" w:color="auto"/>
        <w:left w:val="none" w:sz="0" w:space="0" w:color="auto"/>
        <w:bottom w:val="none" w:sz="0" w:space="0" w:color="auto"/>
        <w:right w:val="none" w:sz="0" w:space="0" w:color="auto"/>
      </w:divBdr>
    </w:div>
    <w:div w:id="1278221976">
      <w:bodyDiv w:val="1"/>
      <w:marLeft w:val="0"/>
      <w:marRight w:val="0"/>
      <w:marTop w:val="0"/>
      <w:marBottom w:val="0"/>
      <w:divBdr>
        <w:top w:val="none" w:sz="0" w:space="0" w:color="auto"/>
        <w:left w:val="none" w:sz="0" w:space="0" w:color="auto"/>
        <w:bottom w:val="none" w:sz="0" w:space="0" w:color="auto"/>
        <w:right w:val="none" w:sz="0" w:space="0" w:color="auto"/>
      </w:divBdr>
    </w:div>
    <w:div w:id="1291205272">
      <w:bodyDiv w:val="1"/>
      <w:marLeft w:val="0"/>
      <w:marRight w:val="0"/>
      <w:marTop w:val="0"/>
      <w:marBottom w:val="0"/>
      <w:divBdr>
        <w:top w:val="none" w:sz="0" w:space="0" w:color="auto"/>
        <w:left w:val="none" w:sz="0" w:space="0" w:color="auto"/>
        <w:bottom w:val="none" w:sz="0" w:space="0" w:color="auto"/>
        <w:right w:val="none" w:sz="0" w:space="0" w:color="auto"/>
      </w:divBdr>
    </w:div>
    <w:div w:id="1316569090">
      <w:bodyDiv w:val="1"/>
      <w:marLeft w:val="0"/>
      <w:marRight w:val="0"/>
      <w:marTop w:val="0"/>
      <w:marBottom w:val="0"/>
      <w:divBdr>
        <w:top w:val="none" w:sz="0" w:space="0" w:color="auto"/>
        <w:left w:val="none" w:sz="0" w:space="0" w:color="auto"/>
        <w:bottom w:val="none" w:sz="0" w:space="0" w:color="auto"/>
        <w:right w:val="none" w:sz="0" w:space="0" w:color="auto"/>
      </w:divBdr>
    </w:div>
    <w:div w:id="1340814028">
      <w:bodyDiv w:val="1"/>
      <w:marLeft w:val="0"/>
      <w:marRight w:val="0"/>
      <w:marTop w:val="0"/>
      <w:marBottom w:val="0"/>
      <w:divBdr>
        <w:top w:val="none" w:sz="0" w:space="0" w:color="auto"/>
        <w:left w:val="none" w:sz="0" w:space="0" w:color="auto"/>
        <w:bottom w:val="none" w:sz="0" w:space="0" w:color="auto"/>
        <w:right w:val="none" w:sz="0" w:space="0" w:color="auto"/>
      </w:divBdr>
    </w:div>
    <w:div w:id="1342660688">
      <w:bodyDiv w:val="1"/>
      <w:marLeft w:val="0"/>
      <w:marRight w:val="0"/>
      <w:marTop w:val="0"/>
      <w:marBottom w:val="0"/>
      <w:divBdr>
        <w:top w:val="none" w:sz="0" w:space="0" w:color="auto"/>
        <w:left w:val="none" w:sz="0" w:space="0" w:color="auto"/>
        <w:bottom w:val="none" w:sz="0" w:space="0" w:color="auto"/>
        <w:right w:val="none" w:sz="0" w:space="0" w:color="auto"/>
      </w:divBdr>
    </w:div>
    <w:div w:id="1383552086">
      <w:bodyDiv w:val="1"/>
      <w:marLeft w:val="0"/>
      <w:marRight w:val="0"/>
      <w:marTop w:val="0"/>
      <w:marBottom w:val="0"/>
      <w:divBdr>
        <w:top w:val="none" w:sz="0" w:space="0" w:color="auto"/>
        <w:left w:val="none" w:sz="0" w:space="0" w:color="auto"/>
        <w:bottom w:val="none" w:sz="0" w:space="0" w:color="auto"/>
        <w:right w:val="none" w:sz="0" w:space="0" w:color="auto"/>
      </w:divBdr>
    </w:div>
    <w:div w:id="1384139737">
      <w:bodyDiv w:val="1"/>
      <w:marLeft w:val="0"/>
      <w:marRight w:val="0"/>
      <w:marTop w:val="0"/>
      <w:marBottom w:val="0"/>
      <w:divBdr>
        <w:top w:val="none" w:sz="0" w:space="0" w:color="auto"/>
        <w:left w:val="none" w:sz="0" w:space="0" w:color="auto"/>
        <w:bottom w:val="none" w:sz="0" w:space="0" w:color="auto"/>
        <w:right w:val="none" w:sz="0" w:space="0" w:color="auto"/>
      </w:divBdr>
    </w:div>
    <w:div w:id="1397319774">
      <w:bodyDiv w:val="1"/>
      <w:marLeft w:val="0"/>
      <w:marRight w:val="0"/>
      <w:marTop w:val="0"/>
      <w:marBottom w:val="0"/>
      <w:divBdr>
        <w:top w:val="none" w:sz="0" w:space="0" w:color="auto"/>
        <w:left w:val="none" w:sz="0" w:space="0" w:color="auto"/>
        <w:bottom w:val="none" w:sz="0" w:space="0" w:color="auto"/>
        <w:right w:val="none" w:sz="0" w:space="0" w:color="auto"/>
      </w:divBdr>
    </w:div>
    <w:div w:id="1448161865">
      <w:bodyDiv w:val="1"/>
      <w:marLeft w:val="0"/>
      <w:marRight w:val="0"/>
      <w:marTop w:val="0"/>
      <w:marBottom w:val="0"/>
      <w:divBdr>
        <w:top w:val="none" w:sz="0" w:space="0" w:color="auto"/>
        <w:left w:val="none" w:sz="0" w:space="0" w:color="auto"/>
        <w:bottom w:val="none" w:sz="0" w:space="0" w:color="auto"/>
        <w:right w:val="none" w:sz="0" w:space="0" w:color="auto"/>
      </w:divBdr>
    </w:div>
    <w:div w:id="1494297248">
      <w:bodyDiv w:val="1"/>
      <w:marLeft w:val="0"/>
      <w:marRight w:val="0"/>
      <w:marTop w:val="0"/>
      <w:marBottom w:val="0"/>
      <w:divBdr>
        <w:top w:val="none" w:sz="0" w:space="0" w:color="auto"/>
        <w:left w:val="none" w:sz="0" w:space="0" w:color="auto"/>
        <w:bottom w:val="none" w:sz="0" w:space="0" w:color="auto"/>
        <w:right w:val="none" w:sz="0" w:space="0" w:color="auto"/>
      </w:divBdr>
    </w:div>
    <w:div w:id="1499223673">
      <w:bodyDiv w:val="1"/>
      <w:marLeft w:val="0"/>
      <w:marRight w:val="0"/>
      <w:marTop w:val="0"/>
      <w:marBottom w:val="0"/>
      <w:divBdr>
        <w:top w:val="none" w:sz="0" w:space="0" w:color="auto"/>
        <w:left w:val="none" w:sz="0" w:space="0" w:color="auto"/>
        <w:bottom w:val="none" w:sz="0" w:space="0" w:color="auto"/>
        <w:right w:val="none" w:sz="0" w:space="0" w:color="auto"/>
      </w:divBdr>
    </w:div>
    <w:div w:id="1622491853">
      <w:bodyDiv w:val="1"/>
      <w:marLeft w:val="0"/>
      <w:marRight w:val="0"/>
      <w:marTop w:val="0"/>
      <w:marBottom w:val="0"/>
      <w:divBdr>
        <w:top w:val="none" w:sz="0" w:space="0" w:color="auto"/>
        <w:left w:val="none" w:sz="0" w:space="0" w:color="auto"/>
        <w:bottom w:val="none" w:sz="0" w:space="0" w:color="auto"/>
        <w:right w:val="none" w:sz="0" w:space="0" w:color="auto"/>
      </w:divBdr>
    </w:div>
    <w:div w:id="1668291868">
      <w:bodyDiv w:val="1"/>
      <w:marLeft w:val="0"/>
      <w:marRight w:val="0"/>
      <w:marTop w:val="0"/>
      <w:marBottom w:val="0"/>
      <w:divBdr>
        <w:top w:val="none" w:sz="0" w:space="0" w:color="auto"/>
        <w:left w:val="none" w:sz="0" w:space="0" w:color="auto"/>
        <w:bottom w:val="none" w:sz="0" w:space="0" w:color="auto"/>
        <w:right w:val="none" w:sz="0" w:space="0" w:color="auto"/>
      </w:divBdr>
    </w:div>
    <w:div w:id="1673411079">
      <w:bodyDiv w:val="1"/>
      <w:marLeft w:val="0"/>
      <w:marRight w:val="0"/>
      <w:marTop w:val="0"/>
      <w:marBottom w:val="0"/>
      <w:divBdr>
        <w:top w:val="none" w:sz="0" w:space="0" w:color="auto"/>
        <w:left w:val="none" w:sz="0" w:space="0" w:color="auto"/>
        <w:bottom w:val="none" w:sz="0" w:space="0" w:color="auto"/>
        <w:right w:val="none" w:sz="0" w:space="0" w:color="auto"/>
      </w:divBdr>
    </w:div>
    <w:div w:id="1694958083">
      <w:bodyDiv w:val="1"/>
      <w:marLeft w:val="0"/>
      <w:marRight w:val="0"/>
      <w:marTop w:val="0"/>
      <w:marBottom w:val="0"/>
      <w:divBdr>
        <w:top w:val="none" w:sz="0" w:space="0" w:color="auto"/>
        <w:left w:val="none" w:sz="0" w:space="0" w:color="auto"/>
        <w:bottom w:val="none" w:sz="0" w:space="0" w:color="auto"/>
        <w:right w:val="none" w:sz="0" w:space="0" w:color="auto"/>
      </w:divBdr>
    </w:div>
    <w:div w:id="1757360591">
      <w:bodyDiv w:val="1"/>
      <w:marLeft w:val="0"/>
      <w:marRight w:val="120"/>
      <w:marTop w:val="0"/>
      <w:marBottom w:val="0"/>
      <w:divBdr>
        <w:top w:val="none" w:sz="0" w:space="0" w:color="auto"/>
        <w:left w:val="none" w:sz="0" w:space="0" w:color="auto"/>
        <w:bottom w:val="none" w:sz="0" w:space="0" w:color="auto"/>
        <w:right w:val="none" w:sz="0" w:space="0" w:color="auto"/>
      </w:divBdr>
      <w:divsChild>
        <w:div w:id="1928810311">
          <w:marLeft w:val="0"/>
          <w:marRight w:val="0"/>
          <w:marTop w:val="0"/>
          <w:marBottom w:val="0"/>
          <w:divBdr>
            <w:top w:val="none" w:sz="0" w:space="0" w:color="auto"/>
            <w:left w:val="none" w:sz="0" w:space="0" w:color="auto"/>
            <w:bottom w:val="none" w:sz="0" w:space="0" w:color="auto"/>
            <w:right w:val="none" w:sz="0" w:space="0" w:color="auto"/>
          </w:divBdr>
          <w:divsChild>
            <w:div w:id="117458565">
              <w:marLeft w:val="0"/>
              <w:marRight w:val="0"/>
              <w:marTop w:val="0"/>
              <w:marBottom w:val="0"/>
              <w:divBdr>
                <w:top w:val="none" w:sz="0" w:space="0" w:color="auto"/>
                <w:left w:val="none" w:sz="0" w:space="0" w:color="auto"/>
                <w:bottom w:val="none" w:sz="0" w:space="0" w:color="auto"/>
                <w:right w:val="none" w:sz="0" w:space="0" w:color="auto"/>
              </w:divBdr>
              <w:divsChild>
                <w:div w:id="1750997828">
                  <w:marLeft w:val="0"/>
                  <w:marRight w:val="0"/>
                  <w:marTop w:val="0"/>
                  <w:marBottom w:val="0"/>
                  <w:divBdr>
                    <w:top w:val="none" w:sz="0" w:space="0" w:color="auto"/>
                    <w:left w:val="none" w:sz="0" w:space="0" w:color="auto"/>
                    <w:bottom w:val="none" w:sz="0" w:space="0" w:color="auto"/>
                    <w:right w:val="none" w:sz="0" w:space="0" w:color="auto"/>
                  </w:divBdr>
                  <w:divsChild>
                    <w:div w:id="1191918629">
                      <w:marLeft w:val="0"/>
                      <w:marRight w:val="0"/>
                      <w:marTop w:val="0"/>
                      <w:marBottom w:val="0"/>
                      <w:divBdr>
                        <w:top w:val="none" w:sz="0" w:space="0" w:color="auto"/>
                        <w:left w:val="none" w:sz="0" w:space="0" w:color="auto"/>
                        <w:bottom w:val="none" w:sz="0" w:space="0" w:color="auto"/>
                        <w:right w:val="none" w:sz="0" w:space="0" w:color="auto"/>
                      </w:divBdr>
                      <w:divsChild>
                        <w:div w:id="1425608477">
                          <w:marLeft w:val="0"/>
                          <w:marRight w:val="0"/>
                          <w:marTop w:val="0"/>
                          <w:marBottom w:val="0"/>
                          <w:divBdr>
                            <w:top w:val="none" w:sz="0" w:space="0" w:color="auto"/>
                            <w:left w:val="none" w:sz="0" w:space="0" w:color="auto"/>
                            <w:bottom w:val="none" w:sz="0" w:space="0" w:color="auto"/>
                            <w:right w:val="none" w:sz="0" w:space="0" w:color="auto"/>
                          </w:divBdr>
                          <w:divsChild>
                            <w:div w:id="1442144425">
                              <w:marLeft w:val="0"/>
                              <w:marRight w:val="0"/>
                              <w:marTop w:val="0"/>
                              <w:marBottom w:val="0"/>
                              <w:divBdr>
                                <w:top w:val="none" w:sz="0" w:space="0" w:color="auto"/>
                                <w:left w:val="none" w:sz="0" w:space="0" w:color="auto"/>
                                <w:bottom w:val="none" w:sz="0" w:space="0" w:color="auto"/>
                                <w:right w:val="none" w:sz="0" w:space="0" w:color="auto"/>
                              </w:divBdr>
                              <w:divsChild>
                                <w:div w:id="1125268783">
                                  <w:marLeft w:val="0"/>
                                  <w:marRight w:val="0"/>
                                  <w:marTop w:val="0"/>
                                  <w:marBottom w:val="0"/>
                                  <w:divBdr>
                                    <w:top w:val="none" w:sz="0" w:space="0" w:color="auto"/>
                                    <w:left w:val="none" w:sz="0" w:space="0" w:color="auto"/>
                                    <w:bottom w:val="none" w:sz="0" w:space="0" w:color="auto"/>
                                    <w:right w:val="none" w:sz="0" w:space="0" w:color="auto"/>
                                  </w:divBdr>
                                  <w:divsChild>
                                    <w:div w:id="857474894">
                                      <w:marLeft w:val="0"/>
                                      <w:marRight w:val="0"/>
                                      <w:marTop w:val="0"/>
                                      <w:marBottom w:val="0"/>
                                      <w:divBdr>
                                        <w:top w:val="none" w:sz="0" w:space="0" w:color="auto"/>
                                        <w:left w:val="none" w:sz="0" w:space="0" w:color="auto"/>
                                        <w:bottom w:val="none" w:sz="0" w:space="0" w:color="auto"/>
                                        <w:right w:val="none" w:sz="0" w:space="0" w:color="auto"/>
                                      </w:divBdr>
                                      <w:divsChild>
                                        <w:div w:id="1045056425">
                                          <w:marLeft w:val="0"/>
                                          <w:marRight w:val="0"/>
                                          <w:marTop w:val="0"/>
                                          <w:marBottom w:val="0"/>
                                          <w:divBdr>
                                            <w:top w:val="none" w:sz="0" w:space="0" w:color="auto"/>
                                            <w:left w:val="none" w:sz="0" w:space="0" w:color="auto"/>
                                            <w:bottom w:val="none" w:sz="0" w:space="0" w:color="auto"/>
                                            <w:right w:val="none" w:sz="0" w:space="0" w:color="auto"/>
                                          </w:divBdr>
                                          <w:divsChild>
                                            <w:div w:id="1289512372">
                                              <w:marLeft w:val="0"/>
                                              <w:marRight w:val="0"/>
                                              <w:marTop w:val="0"/>
                                              <w:marBottom w:val="0"/>
                                              <w:divBdr>
                                                <w:top w:val="none" w:sz="0" w:space="0" w:color="auto"/>
                                                <w:left w:val="none" w:sz="0" w:space="0" w:color="auto"/>
                                                <w:bottom w:val="none" w:sz="0" w:space="0" w:color="auto"/>
                                                <w:right w:val="none" w:sz="0" w:space="0" w:color="auto"/>
                                              </w:divBdr>
                                              <w:divsChild>
                                                <w:div w:id="5946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683908">
      <w:bodyDiv w:val="1"/>
      <w:marLeft w:val="0"/>
      <w:marRight w:val="0"/>
      <w:marTop w:val="0"/>
      <w:marBottom w:val="0"/>
      <w:divBdr>
        <w:top w:val="none" w:sz="0" w:space="0" w:color="auto"/>
        <w:left w:val="none" w:sz="0" w:space="0" w:color="auto"/>
        <w:bottom w:val="none" w:sz="0" w:space="0" w:color="auto"/>
        <w:right w:val="none" w:sz="0" w:space="0" w:color="auto"/>
      </w:divBdr>
    </w:div>
    <w:div w:id="1790128019">
      <w:bodyDiv w:val="1"/>
      <w:marLeft w:val="0"/>
      <w:marRight w:val="0"/>
      <w:marTop w:val="0"/>
      <w:marBottom w:val="0"/>
      <w:divBdr>
        <w:top w:val="none" w:sz="0" w:space="0" w:color="auto"/>
        <w:left w:val="none" w:sz="0" w:space="0" w:color="auto"/>
        <w:bottom w:val="none" w:sz="0" w:space="0" w:color="auto"/>
        <w:right w:val="none" w:sz="0" w:space="0" w:color="auto"/>
      </w:divBdr>
    </w:div>
    <w:div w:id="1804737370">
      <w:bodyDiv w:val="1"/>
      <w:marLeft w:val="0"/>
      <w:marRight w:val="0"/>
      <w:marTop w:val="0"/>
      <w:marBottom w:val="0"/>
      <w:divBdr>
        <w:top w:val="none" w:sz="0" w:space="0" w:color="auto"/>
        <w:left w:val="none" w:sz="0" w:space="0" w:color="auto"/>
        <w:bottom w:val="none" w:sz="0" w:space="0" w:color="auto"/>
        <w:right w:val="none" w:sz="0" w:space="0" w:color="auto"/>
      </w:divBdr>
    </w:div>
    <w:div w:id="1827553735">
      <w:bodyDiv w:val="1"/>
      <w:marLeft w:val="0"/>
      <w:marRight w:val="0"/>
      <w:marTop w:val="0"/>
      <w:marBottom w:val="0"/>
      <w:divBdr>
        <w:top w:val="none" w:sz="0" w:space="0" w:color="auto"/>
        <w:left w:val="none" w:sz="0" w:space="0" w:color="auto"/>
        <w:bottom w:val="none" w:sz="0" w:space="0" w:color="auto"/>
        <w:right w:val="none" w:sz="0" w:space="0" w:color="auto"/>
      </w:divBdr>
    </w:div>
    <w:div w:id="1847597382">
      <w:bodyDiv w:val="1"/>
      <w:marLeft w:val="0"/>
      <w:marRight w:val="0"/>
      <w:marTop w:val="0"/>
      <w:marBottom w:val="0"/>
      <w:divBdr>
        <w:top w:val="none" w:sz="0" w:space="0" w:color="auto"/>
        <w:left w:val="none" w:sz="0" w:space="0" w:color="auto"/>
        <w:bottom w:val="none" w:sz="0" w:space="0" w:color="auto"/>
        <w:right w:val="none" w:sz="0" w:space="0" w:color="auto"/>
      </w:divBdr>
    </w:div>
    <w:div w:id="1867019617">
      <w:bodyDiv w:val="1"/>
      <w:marLeft w:val="0"/>
      <w:marRight w:val="0"/>
      <w:marTop w:val="0"/>
      <w:marBottom w:val="0"/>
      <w:divBdr>
        <w:top w:val="none" w:sz="0" w:space="0" w:color="auto"/>
        <w:left w:val="none" w:sz="0" w:space="0" w:color="auto"/>
        <w:bottom w:val="none" w:sz="0" w:space="0" w:color="auto"/>
        <w:right w:val="none" w:sz="0" w:space="0" w:color="auto"/>
      </w:divBdr>
    </w:div>
    <w:div w:id="1908108565">
      <w:bodyDiv w:val="1"/>
      <w:marLeft w:val="0"/>
      <w:marRight w:val="0"/>
      <w:marTop w:val="0"/>
      <w:marBottom w:val="0"/>
      <w:divBdr>
        <w:top w:val="none" w:sz="0" w:space="0" w:color="auto"/>
        <w:left w:val="none" w:sz="0" w:space="0" w:color="auto"/>
        <w:bottom w:val="none" w:sz="0" w:space="0" w:color="auto"/>
        <w:right w:val="none" w:sz="0" w:space="0" w:color="auto"/>
      </w:divBdr>
    </w:div>
    <w:div w:id="1952202200">
      <w:bodyDiv w:val="1"/>
      <w:marLeft w:val="0"/>
      <w:marRight w:val="0"/>
      <w:marTop w:val="0"/>
      <w:marBottom w:val="0"/>
      <w:divBdr>
        <w:top w:val="none" w:sz="0" w:space="0" w:color="auto"/>
        <w:left w:val="none" w:sz="0" w:space="0" w:color="auto"/>
        <w:bottom w:val="none" w:sz="0" w:space="0" w:color="auto"/>
        <w:right w:val="none" w:sz="0" w:space="0" w:color="auto"/>
      </w:divBdr>
    </w:div>
    <w:div w:id="1967882225">
      <w:bodyDiv w:val="1"/>
      <w:marLeft w:val="0"/>
      <w:marRight w:val="0"/>
      <w:marTop w:val="0"/>
      <w:marBottom w:val="0"/>
      <w:divBdr>
        <w:top w:val="none" w:sz="0" w:space="0" w:color="auto"/>
        <w:left w:val="none" w:sz="0" w:space="0" w:color="auto"/>
        <w:bottom w:val="none" w:sz="0" w:space="0" w:color="auto"/>
        <w:right w:val="none" w:sz="0" w:space="0" w:color="auto"/>
      </w:divBdr>
    </w:div>
    <w:div w:id="2061055170">
      <w:bodyDiv w:val="1"/>
      <w:marLeft w:val="0"/>
      <w:marRight w:val="0"/>
      <w:marTop w:val="0"/>
      <w:marBottom w:val="0"/>
      <w:divBdr>
        <w:top w:val="none" w:sz="0" w:space="0" w:color="auto"/>
        <w:left w:val="none" w:sz="0" w:space="0" w:color="auto"/>
        <w:bottom w:val="none" w:sz="0" w:space="0" w:color="auto"/>
        <w:right w:val="none" w:sz="0" w:space="0" w:color="auto"/>
      </w:divBdr>
    </w:div>
    <w:div w:id="2098751617">
      <w:bodyDiv w:val="1"/>
      <w:marLeft w:val="0"/>
      <w:marRight w:val="0"/>
      <w:marTop w:val="0"/>
      <w:marBottom w:val="0"/>
      <w:divBdr>
        <w:top w:val="none" w:sz="0" w:space="0" w:color="auto"/>
        <w:left w:val="none" w:sz="0" w:space="0" w:color="auto"/>
        <w:bottom w:val="none" w:sz="0" w:space="0" w:color="auto"/>
        <w:right w:val="none" w:sz="0" w:space="0" w:color="auto"/>
      </w:divBdr>
    </w:div>
    <w:div w:id="2102414234">
      <w:bodyDiv w:val="1"/>
      <w:marLeft w:val="0"/>
      <w:marRight w:val="0"/>
      <w:marTop w:val="0"/>
      <w:marBottom w:val="0"/>
      <w:divBdr>
        <w:top w:val="none" w:sz="0" w:space="0" w:color="auto"/>
        <w:left w:val="none" w:sz="0" w:space="0" w:color="auto"/>
        <w:bottom w:val="none" w:sz="0" w:space="0" w:color="auto"/>
        <w:right w:val="none" w:sz="0" w:space="0" w:color="auto"/>
      </w:divBdr>
    </w:div>
    <w:div w:id="2106731465">
      <w:bodyDiv w:val="1"/>
      <w:marLeft w:val="0"/>
      <w:marRight w:val="120"/>
      <w:marTop w:val="0"/>
      <w:marBottom w:val="0"/>
      <w:divBdr>
        <w:top w:val="none" w:sz="0" w:space="0" w:color="auto"/>
        <w:left w:val="none" w:sz="0" w:space="0" w:color="auto"/>
        <w:bottom w:val="none" w:sz="0" w:space="0" w:color="auto"/>
        <w:right w:val="none" w:sz="0" w:space="0" w:color="auto"/>
      </w:divBdr>
      <w:divsChild>
        <w:div w:id="1845509664">
          <w:marLeft w:val="0"/>
          <w:marRight w:val="0"/>
          <w:marTop w:val="0"/>
          <w:marBottom w:val="0"/>
          <w:divBdr>
            <w:top w:val="none" w:sz="0" w:space="0" w:color="auto"/>
            <w:left w:val="none" w:sz="0" w:space="0" w:color="auto"/>
            <w:bottom w:val="none" w:sz="0" w:space="0" w:color="auto"/>
            <w:right w:val="none" w:sz="0" w:space="0" w:color="auto"/>
          </w:divBdr>
          <w:divsChild>
            <w:div w:id="1151751670">
              <w:marLeft w:val="0"/>
              <w:marRight w:val="0"/>
              <w:marTop w:val="0"/>
              <w:marBottom w:val="0"/>
              <w:divBdr>
                <w:top w:val="none" w:sz="0" w:space="0" w:color="auto"/>
                <w:left w:val="none" w:sz="0" w:space="0" w:color="auto"/>
                <w:bottom w:val="none" w:sz="0" w:space="0" w:color="auto"/>
                <w:right w:val="none" w:sz="0" w:space="0" w:color="auto"/>
              </w:divBdr>
              <w:divsChild>
                <w:div w:id="1949463181">
                  <w:marLeft w:val="0"/>
                  <w:marRight w:val="0"/>
                  <w:marTop w:val="0"/>
                  <w:marBottom w:val="0"/>
                  <w:divBdr>
                    <w:top w:val="none" w:sz="0" w:space="0" w:color="auto"/>
                    <w:left w:val="none" w:sz="0" w:space="0" w:color="auto"/>
                    <w:bottom w:val="none" w:sz="0" w:space="0" w:color="auto"/>
                    <w:right w:val="none" w:sz="0" w:space="0" w:color="auto"/>
                  </w:divBdr>
                  <w:divsChild>
                    <w:div w:id="1123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F293-DFEF-4C9C-998C-33B0BC95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14</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 Mitchell</dc:creator>
  <cp:lastModifiedBy>Julie Klobas</cp:lastModifiedBy>
  <cp:revision>15</cp:revision>
  <cp:lastPrinted>2021-02-18T03:17:00Z</cp:lastPrinted>
  <dcterms:created xsi:type="dcterms:W3CDTF">2023-02-08T06:23:00Z</dcterms:created>
  <dcterms:modified xsi:type="dcterms:W3CDTF">2023-06-14T03:57:00Z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